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AD92D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湘西州森林生态研究实验站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年度部门整体支出绩效自评报告</w:t>
      </w:r>
    </w:p>
    <w:p w14:paraId="51D3A19A">
      <w:pPr>
        <w:jc w:val="center"/>
        <w:rPr>
          <w:rFonts w:eastAsia="黑体"/>
          <w:sz w:val="32"/>
          <w:szCs w:val="32"/>
        </w:rPr>
      </w:pPr>
    </w:p>
    <w:p w14:paraId="68C6E143">
      <w:pPr>
        <w:jc w:val="center"/>
        <w:rPr>
          <w:rFonts w:eastAsia="黑体"/>
          <w:sz w:val="32"/>
          <w:szCs w:val="32"/>
        </w:rPr>
      </w:pPr>
    </w:p>
    <w:p w14:paraId="340DB41B">
      <w:pPr>
        <w:jc w:val="center"/>
        <w:rPr>
          <w:rFonts w:eastAsia="黑体"/>
          <w:sz w:val="32"/>
          <w:szCs w:val="32"/>
        </w:rPr>
      </w:pPr>
    </w:p>
    <w:p w14:paraId="53046D4C">
      <w:pPr>
        <w:jc w:val="center"/>
        <w:rPr>
          <w:rFonts w:eastAsia="黑体"/>
          <w:sz w:val="32"/>
          <w:szCs w:val="32"/>
        </w:rPr>
      </w:pPr>
    </w:p>
    <w:p w14:paraId="2FB41164">
      <w:pPr>
        <w:jc w:val="center"/>
        <w:rPr>
          <w:rFonts w:eastAsia="黑体"/>
          <w:sz w:val="32"/>
          <w:szCs w:val="32"/>
        </w:rPr>
      </w:pPr>
    </w:p>
    <w:p w14:paraId="61FDFCC9">
      <w:pPr>
        <w:jc w:val="center"/>
        <w:rPr>
          <w:rFonts w:eastAsia="黑体"/>
          <w:sz w:val="32"/>
          <w:szCs w:val="32"/>
        </w:rPr>
      </w:pPr>
    </w:p>
    <w:p w14:paraId="73579B72">
      <w:pPr>
        <w:jc w:val="center"/>
        <w:rPr>
          <w:rFonts w:eastAsia="黑体"/>
          <w:sz w:val="44"/>
          <w:szCs w:val="44"/>
        </w:rPr>
      </w:pPr>
    </w:p>
    <w:p w14:paraId="484DA6E7">
      <w:pPr>
        <w:spacing w:line="600" w:lineRule="exact"/>
        <w:ind w:firstLine="880" w:firstLineChars="200"/>
        <w:jc w:val="center"/>
        <w:rPr>
          <w:rFonts w:eastAsia="黑体"/>
          <w:sz w:val="44"/>
          <w:szCs w:val="44"/>
        </w:rPr>
      </w:pPr>
    </w:p>
    <w:p w14:paraId="04579393">
      <w:pPr>
        <w:spacing w:line="600" w:lineRule="exact"/>
        <w:ind w:firstLine="1080" w:firstLineChars="300"/>
        <w:rPr>
          <w:rFonts w:hint="eastAsia" w:eastAsia="黑体"/>
          <w:sz w:val="36"/>
          <w:szCs w:val="36"/>
          <w:lang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eastAsia="zh-CN"/>
        </w:rPr>
        <w:t>湘西州森林生态研究实验站</w:t>
      </w:r>
    </w:p>
    <w:p w14:paraId="19355161">
      <w:pPr>
        <w:spacing w:line="600" w:lineRule="exact"/>
        <w:ind w:firstLine="3240" w:firstLineChars="900"/>
        <w:rPr>
          <w:rFonts w:hint="default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</w:rPr>
        <w:t>预算编码：</w:t>
      </w:r>
      <w:r>
        <w:rPr>
          <w:rFonts w:hint="eastAsia" w:eastAsia="黑体"/>
          <w:sz w:val="36"/>
          <w:szCs w:val="36"/>
          <w:lang w:val="en-US" w:eastAsia="zh-CN"/>
        </w:rPr>
        <w:t>803004</w:t>
      </w:r>
    </w:p>
    <w:p w14:paraId="7B0BA0FE">
      <w:pPr>
        <w:spacing w:line="600" w:lineRule="exact"/>
        <w:jc w:val="center"/>
        <w:rPr>
          <w:rFonts w:eastAsia="黑体"/>
          <w:sz w:val="36"/>
          <w:szCs w:val="36"/>
        </w:rPr>
      </w:pPr>
    </w:p>
    <w:p w14:paraId="2045E177">
      <w:pPr>
        <w:spacing w:line="600" w:lineRule="exact"/>
        <w:ind w:firstLine="2099" w:firstLineChars="65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 w14:paraId="3660FADE">
      <w:pPr>
        <w:spacing w:line="600" w:lineRule="exact"/>
        <w:ind w:firstLine="2099" w:firstLineChars="656"/>
        <w:jc w:val="left"/>
        <w:rPr>
          <w:rFonts w:hint="eastAsia" w:eastAsia="仿宋_GB2312" w:cs="Arial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评价机构：部门（单位）评价组</w:t>
      </w:r>
    </w:p>
    <w:p w14:paraId="31F6E9C4">
      <w:pPr>
        <w:ind w:firstLine="420" w:firstLineChars="150"/>
        <w:jc w:val="left"/>
        <w:rPr>
          <w:rFonts w:hint="eastAsia" w:eastAsia="仿宋_GB2312" w:cs="Arial"/>
          <w:sz w:val="28"/>
          <w:szCs w:val="28"/>
        </w:rPr>
      </w:pPr>
    </w:p>
    <w:p w14:paraId="218D46D8">
      <w:pPr>
        <w:jc w:val="center"/>
        <w:rPr>
          <w:rFonts w:hint="eastAsia" w:eastAsia="仿宋_GB2312" w:cs="Arial"/>
          <w:sz w:val="28"/>
          <w:szCs w:val="28"/>
        </w:rPr>
      </w:pPr>
    </w:p>
    <w:p w14:paraId="2BF8E51D">
      <w:pPr>
        <w:jc w:val="center"/>
        <w:rPr>
          <w:rFonts w:hint="eastAsia" w:eastAsia="仿宋_GB2312" w:cs="Arial"/>
          <w:sz w:val="28"/>
          <w:szCs w:val="28"/>
        </w:rPr>
      </w:pPr>
    </w:p>
    <w:p w14:paraId="35E14AB6">
      <w:pPr>
        <w:jc w:val="center"/>
        <w:rPr>
          <w:rFonts w:hint="eastAsia" w:eastAsia="仿宋_GB2312" w:cs="Arial"/>
          <w:sz w:val="28"/>
          <w:szCs w:val="28"/>
        </w:rPr>
      </w:pPr>
    </w:p>
    <w:p w14:paraId="384F008B">
      <w:pPr>
        <w:jc w:val="center"/>
        <w:rPr>
          <w:rFonts w:hint="eastAsia" w:eastAsia="仿宋_GB2312" w:cs="Arial"/>
          <w:sz w:val="28"/>
          <w:szCs w:val="28"/>
        </w:rPr>
      </w:pPr>
    </w:p>
    <w:p w14:paraId="304BDAAA">
      <w:pPr>
        <w:jc w:val="center"/>
        <w:rPr>
          <w:rFonts w:hint="eastAsia" w:eastAsia="仿宋_GB2312" w:cs="Arial"/>
          <w:sz w:val="28"/>
          <w:szCs w:val="28"/>
        </w:rPr>
      </w:pPr>
    </w:p>
    <w:p w14:paraId="0722C9CD">
      <w:pPr>
        <w:jc w:val="center"/>
        <w:rPr>
          <w:rFonts w:hint="eastAsia" w:eastAsia="仿宋_GB2312" w:cs="Arial"/>
          <w:sz w:val="28"/>
          <w:szCs w:val="28"/>
        </w:rPr>
      </w:pPr>
    </w:p>
    <w:p w14:paraId="1F1C6C00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报告时间：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</w:p>
    <w:p w14:paraId="0FC7CF17">
      <w:pPr>
        <w:spacing w:line="540" w:lineRule="exact"/>
        <w:jc w:val="left"/>
        <w:rPr>
          <w:rFonts w:hint="eastAsia" w:eastAsia="黑体" w:cs="Arial"/>
          <w:sz w:val="32"/>
          <w:szCs w:val="32"/>
          <w:shd w:val="clear" w:color="auto" w:fill="FFFFFF"/>
        </w:rPr>
      </w:pPr>
    </w:p>
    <w:p w14:paraId="349EFCA7">
      <w:pPr>
        <w:spacing w:line="540" w:lineRule="exact"/>
        <w:jc w:val="left"/>
        <w:rPr>
          <w:rFonts w:hint="eastAsia" w:eastAsia="黑体" w:cs="Arial"/>
          <w:sz w:val="32"/>
          <w:szCs w:val="32"/>
          <w:shd w:val="clear" w:color="auto" w:fill="FFFFFF"/>
        </w:rPr>
      </w:pPr>
    </w:p>
    <w:p w14:paraId="03D9F9D5">
      <w:pPr>
        <w:spacing w:line="540" w:lineRule="exact"/>
        <w:jc w:val="left"/>
        <w:rPr>
          <w:rFonts w:hint="eastAsia" w:eastAsia="黑体" w:cs="Arial"/>
          <w:sz w:val="32"/>
          <w:szCs w:val="32"/>
          <w:shd w:val="clear" w:color="auto" w:fill="FFFFFF"/>
        </w:rPr>
      </w:pPr>
    </w:p>
    <w:p w14:paraId="5EF4C4AF">
      <w:pPr>
        <w:spacing w:line="540" w:lineRule="exact"/>
        <w:jc w:val="left"/>
        <w:rPr>
          <w:rFonts w:hint="eastAsia" w:eastAsia="黑体" w:cs="Arial"/>
          <w:sz w:val="32"/>
          <w:szCs w:val="32"/>
          <w:shd w:val="clear" w:color="auto" w:fill="FFFFFF"/>
        </w:rPr>
      </w:pPr>
    </w:p>
    <w:p w14:paraId="5E8D90A7">
      <w:pPr>
        <w:spacing w:line="540" w:lineRule="exact"/>
        <w:jc w:val="left"/>
        <w:rPr>
          <w:rFonts w:hint="eastAsia" w:eastAsia="黑体" w:cs="Arial"/>
          <w:sz w:val="32"/>
          <w:szCs w:val="32"/>
          <w:shd w:val="clear" w:color="auto" w:fill="FFFFFF"/>
        </w:rPr>
      </w:pPr>
    </w:p>
    <w:p w14:paraId="5B3D9871">
      <w:pPr>
        <w:spacing w:line="540" w:lineRule="exact"/>
        <w:jc w:val="left"/>
        <w:rPr>
          <w:rFonts w:hint="eastAsia" w:eastAsia="黑体" w:cs="Arial"/>
          <w:sz w:val="32"/>
          <w:szCs w:val="32"/>
          <w:shd w:val="clear" w:color="auto" w:fill="FFFFFF"/>
        </w:rPr>
      </w:pPr>
    </w:p>
    <w:tbl>
      <w:tblPr>
        <w:tblStyle w:val="3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0"/>
        <w:gridCol w:w="212"/>
        <w:gridCol w:w="46"/>
        <w:gridCol w:w="1080"/>
        <w:gridCol w:w="675"/>
        <w:gridCol w:w="680"/>
        <w:gridCol w:w="272"/>
        <w:gridCol w:w="810"/>
        <w:gridCol w:w="1479"/>
        <w:gridCol w:w="226"/>
        <w:gridCol w:w="194"/>
        <w:gridCol w:w="261"/>
        <w:gridCol w:w="1080"/>
        <w:gridCol w:w="265"/>
        <w:gridCol w:w="139"/>
        <w:gridCol w:w="316"/>
        <w:gridCol w:w="625"/>
      </w:tblGrid>
      <w:tr w14:paraId="68509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 w14:paraId="22E95E8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一、部门（单位）基本概况</w:t>
            </w:r>
          </w:p>
        </w:tc>
      </w:tr>
      <w:tr w14:paraId="7E63B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 w14:paraId="29ECF5B7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联系人</w:t>
            </w:r>
          </w:p>
        </w:tc>
        <w:tc>
          <w:tcPr>
            <w:tcW w:w="3563" w:type="dxa"/>
            <w:gridSpan w:val="6"/>
            <w:noWrap w:val="0"/>
            <w:vAlign w:val="center"/>
          </w:tcPr>
          <w:p w14:paraId="545DEBE6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罗吉</w:t>
            </w:r>
          </w:p>
        </w:tc>
        <w:tc>
          <w:tcPr>
            <w:tcW w:w="1479" w:type="dxa"/>
            <w:noWrap w:val="0"/>
            <w:vAlign w:val="center"/>
          </w:tcPr>
          <w:p w14:paraId="1856AD8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联系电话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 w14:paraId="68A25393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18974316502</w:t>
            </w:r>
          </w:p>
        </w:tc>
      </w:tr>
      <w:tr w14:paraId="07976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 w14:paraId="22D1DE4B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人员编制</w:t>
            </w:r>
          </w:p>
        </w:tc>
        <w:tc>
          <w:tcPr>
            <w:tcW w:w="3563" w:type="dxa"/>
            <w:gridSpan w:val="6"/>
            <w:noWrap w:val="0"/>
            <w:vAlign w:val="center"/>
          </w:tcPr>
          <w:p w14:paraId="5ED02E76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1479" w:type="dxa"/>
            <w:noWrap w:val="0"/>
            <w:vAlign w:val="center"/>
          </w:tcPr>
          <w:p w14:paraId="12797D2A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 w14:paraId="7948B0D6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24</w:t>
            </w:r>
          </w:p>
        </w:tc>
      </w:tr>
      <w:tr w14:paraId="05E1C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5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 w14:paraId="7E48493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职能职责概述</w:t>
            </w:r>
          </w:p>
        </w:tc>
        <w:tc>
          <w:tcPr>
            <w:tcW w:w="8148" w:type="dxa"/>
            <w:gridSpan w:val="15"/>
            <w:noWrap w:val="0"/>
            <w:vAlign w:val="center"/>
          </w:tcPr>
          <w:p w14:paraId="1D88F53D">
            <w:pPr>
              <w:autoSpaceDN w:val="0"/>
              <w:spacing w:line="320" w:lineRule="exac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一、为林业发展提供科研实验服务</w:t>
            </w:r>
          </w:p>
          <w:p w14:paraId="6E71CFC8">
            <w:pPr>
              <w:autoSpaceDN w:val="0"/>
              <w:spacing w:line="320" w:lineRule="exac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二、依法管理林场科学试验林</w:t>
            </w:r>
          </w:p>
          <w:p w14:paraId="07258FF0">
            <w:pPr>
              <w:autoSpaceDN w:val="0"/>
              <w:spacing w:line="320" w:lineRule="exac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三、保护和繁育珍稀树种</w:t>
            </w:r>
          </w:p>
          <w:p w14:paraId="61E83BDF">
            <w:pPr>
              <w:autoSpaceDN w:val="0"/>
              <w:spacing w:line="320" w:lineRule="exac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四、林木优良品种引进选育及苗木培植</w:t>
            </w:r>
          </w:p>
          <w:p w14:paraId="5E5C598D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34ED0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9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 w14:paraId="7BED9E26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年度主要</w:t>
            </w:r>
          </w:p>
          <w:p w14:paraId="3557A9F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工作内容</w:t>
            </w:r>
          </w:p>
        </w:tc>
        <w:tc>
          <w:tcPr>
            <w:tcW w:w="8148" w:type="dxa"/>
            <w:gridSpan w:val="15"/>
            <w:noWrap w:val="0"/>
            <w:vAlign w:val="center"/>
          </w:tcPr>
          <w:p w14:paraId="0DC882CA">
            <w:pPr>
              <w:numPr>
                <w:ilvl w:val="0"/>
                <w:numId w:val="1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加强林场森林资源管理和保护</w:t>
            </w:r>
          </w:p>
          <w:p w14:paraId="6A189C03">
            <w:pPr>
              <w:numPr>
                <w:ilvl w:val="0"/>
                <w:numId w:val="1"/>
              </w:numPr>
              <w:autoSpaceDN w:val="0"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管护房建设项目开始动工</w:t>
            </w:r>
          </w:p>
          <w:p w14:paraId="6470C413">
            <w:pPr>
              <w:numPr>
                <w:ilvl w:val="0"/>
                <w:numId w:val="1"/>
              </w:numPr>
              <w:autoSpaceDN w:val="0"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良种油茶采穗圃管理工作</w:t>
            </w:r>
          </w:p>
          <w:p w14:paraId="1723F2C2">
            <w:pPr>
              <w:numPr>
                <w:ilvl w:val="0"/>
                <w:numId w:val="0"/>
              </w:numPr>
              <w:autoSpaceDN w:val="0"/>
              <w:spacing w:line="320" w:lineRule="exact"/>
              <w:ind w:leftChars="0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4、油桐国家林木种质资源库项目建设进展顺利</w:t>
            </w:r>
          </w:p>
        </w:tc>
      </w:tr>
      <w:tr w14:paraId="1A7BD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5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 w14:paraId="452DF0A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年度部门（单位）总体运行情况及取得的成绩</w:t>
            </w:r>
          </w:p>
        </w:tc>
        <w:tc>
          <w:tcPr>
            <w:tcW w:w="8148" w:type="dxa"/>
            <w:gridSpan w:val="15"/>
            <w:noWrap w:val="0"/>
            <w:vAlign w:val="center"/>
          </w:tcPr>
          <w:p w14:paraId="341E66CC"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2023年度州财政安排给本部门整体支出712.18万元，其中，一般公共预算支出708.76万元，政府性基金预算支出0万元，国有资本经营预算支出0万元，社会保险基金预算支出0万元。一般公共预算支出包括基本支出497.14万元、项目支出215.04万元，其中，项目支出包括州本级支出18.91万元、对县（市）的转移支付0万元。</w:t>
            </w:r>
          </w:p>
          <w:p w14:paraId="381EC4AB">
            <w:pPr>
              <w:autoSpaceDN w:val="0"/>
              <w:spacing w:line="320" w:lineRule="exact"/>
              <w:textAlignment w:val="center"/>
              <w:rPr>
                <w:rFonts w:eastAsia="仿宋_GB2312" w:cs="仿宋_GB2312"/>
                <w:sz w:val="24"/>
              </w:rPr>
            </w:pPr>
          </w:p>
          <w:p w14:paraId="0CBF4DB2"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023年，我站油桐国家林木种质资源库项目建设进展顺利；良种油茶采穗圃今年除开展常规的抚育管理工作外，重点完成油茶采穗圃的整理工作；管护房建设项目开工；开展森林资源保护工作。</w:t>
            </w:r>
          </w:p>
          <w:p w14:paraId="020BC502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2E398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 w14:paraId="273CA5C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二、部门（单位）收支情况</w:t>
            </w:r>
          </w:p>
        </w:tc>
      </w:tr>
      <w:tr w14:paraId="6923E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 w14:paraId="2C4182A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年度收入情况（万元）</w:t>
            </w:r>
          </w:p>
        </w:tc>
      </w:tr>
      <w:tr w14:paraId="0C7C1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698" w:type="dxa"/>
            <w:gridSpan w:val="3"/>
            <w:vMerge w:val="restart"/>
            <w:noWrap w:val="0"/>
            <w:vAlign w:val="center"/>
          </w:tcPr>
          <w:p w14:paraId="1478CB3C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F4D5660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收入合计</w:t>
            </w:r>
          </w:p>
        </w:tc>
        <w:tc>
          <w:tcPr>
            <w:tcW w:w="7022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42CEC6C2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其中：</w:t>
            </w:r>
          </w:p>
        </w:tc>
      </w:tr>
      <w:tr w14:paraId="60631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698" w:type="dxa"/>
            <w:gridSpan w:val="3"/>
            <w:vMerge w:val="continue"/>
            <w:noWrap w:val="0"/>
            <w:vAlign w:val="center"/>
          </w:tcPr>
          <w:p w14:paraId="45D37DFA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70CDDC4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CA57327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上年结转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50A641C7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公共财</w:t>
            </w:r>
          </w:p>
          <w:p w14:paraId="7FDE5B8A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政拨款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3DCD0CB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56896F8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3F3F7E65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其他</w:t>
            </w:r>
          </w:p>
          <w:p w14:paraId="797BC198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收入</w:t>
            </w:r>
          </w:p>
        </w:tc>
      </w:tr>
      <w:tr w14:paraId="3708F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0A8AA180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73A1D44A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C7EFC4C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4D049AFD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37718051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01E2FC4A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7498BACF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35B67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7BEA9A76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0C4C4C27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C16E5A5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2A8E1BA9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4039B154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02785C86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758FDF06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7CA3D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4469EDBB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2C7FAE9C">
            <w:pPr>
              <w:autoSpaceDN w:val="0"/>
              <w:spacing w:line="320" w:lineRule="exact"/>
              <w:jc w:val="left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712.18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56797B8">
            <w:pPr>
              <w:autoSpaceDN w:val="0"/>
              <w:spacing w:line="320" w:lineRule="exact"/>
              <w:jc w:val="left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3.42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1375E417">
            <w:pPr>
              <w:autoSpaceDN w:val="0"/>
              <w:spacing w:line="320" w:lineRule="exact"/>
              <w:jc w:val="left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708.76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E116EF4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34824C15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04F519A4">
            <w:pPr>
              <w:autoSpaceDN w:val="0"/>
              <w:spacing w:line="320" w:lineRule="exact"/>
              <w:jc w:val="left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</w:p>
        </w:tc>
      </w:tr>
      <w:tr w14:paraId="048E0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734508F1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2ABE9947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C6A2EAB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4978D6E8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51725AED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6BF24D4C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3E57639E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4E0EA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 w14:paraId="1FD7D6A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部门（单位）年度支出和结余情况（万元）</w:t>
            </w:r>
          </w:p>
        </w:tc>
      </w:tr>
      <w:tr w14:paraId="6CA33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98" w:type="dxa"/>
            <w:gridSpan w:val="3"/>
            <w:vMerge w:val="restart"/>
            <w:noWrap w:val="0"/>
            <w:vAlign w:val="center"/>
          </w:tcPr>
          <w:p w14:paraId="16AA727D">
            <w:pPr>
              <w:snapToGrid w:val="0"/>
              <w:spacing w:line="32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0206FF6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支出合计</w:t>
            </w:r>
          </w:p>
        </w:tc>
        <w:tc>
          <w:tcPr>
            <w:tcW w:w="567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E30C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6F1C62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结余</w:t>
            </w:r>
          </w:p>
        </w:tc>
      </w:tr>
      <w:tr w14:paraId="4AB5D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698" w:type="dxa"/>
            <w:gridSpan w:val="3"/>
            <w:vMerge w:val="continue"/>
            <w:noWrap w:val="0"/>
            <w:vAlign w:val="center"/>
          </w:tcPr>
          <w:p w14:paraId="51D7DAD2">
            <w:pPr>
              <w:spacing w:line="32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80F597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0B0211E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基本支出</w:t>
            </w:r>
          </w:p>
        </w:tc>
        <w:tc>
          <w:tcPr>
            <w:tcW w:w="324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98380AE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6286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86F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2A6916B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累计结余</w:t>
            </w:r>
          </w:p>
        </w:tc>
      </w:tr>
      <w:tr w14:paraId="6F0F2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698" w:type="dxa"/>
            <w:gridSpan w:val="3"/>
            <w:vMerge w:val="continue"/>
            <w:noWrap w:val="0"/>
            <w:vAlign w:val="center"/>
          </w:tcPr>
          <w:p w14:paraId="23F652B6">
            <w:pPr>
              <w:spacing w:line="32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E0D1C27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E501746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2CAA4120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人员支出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13703876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公用支出</w:t>
            </w: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97B8124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7653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CF394FA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7BED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17717DA9">
            <w:pPr>
              <w:spacing w:line="320" w:lineRule="exact"/>
              <w:jc w:val="lef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4013B3F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24D2EC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29383CD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1F70B57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2E32105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1899CC2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 w14:paraId="5CA3A7C8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2091A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7ECDF1A3">
            <w:pPr>
              <w:spacing w:line="320" w:lineRule="exact"/>
              <w:jc w:val="lef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3D0FC4C0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10B099A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016F3338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6B2864EC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225445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9BE437E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 w14:paraId="4D3AAEB4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7B88E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5F149D9A">
            <w:pPr>
              <w:spacing w:line="320" w:lineRule="exact"/>
              <w:jc w:val="lef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6D871032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712.18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854517F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497.14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274426D7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439.46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14D19A38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57.69</w:t>
            </w:r>
          </w:p>
        </w:tc>
        <w:tc>
          <w:tcPr>
            <w:tcW w:w="1080" w:type="dxa"/>
            <w:noWrap w:val="0"/>
            <w:vAlign w:val="center"/>
          </w:tcPr>
          <w:p w14:paraId="6E6F92A9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215.04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CD4427C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 w14:paraId="679ED900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41D04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5DDA11E0">
            <w:pPr>
              <w:spacing w:line="320" w:lineRule="exact"/>
              <w:jc w:val="lef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15E10340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63B6142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299A0615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628EC49E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85B8E77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D1E4FC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 w14:paraId="31B5A4E5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53F7E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698" w:type="dxa"/>
            <w:gridSpan w:val="3"/>
            <w:vMerge w:val="restart"/>
            <w:noWrap w:val="0"/>
            <w:vAlign w:val="center"/>
          </w:tcPr>
          <w:p w14:paraId="6596E46C">
            <w:pPr>
              <w:spacing w:line="32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79C8E39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三公经费</w:t>
            </w:r>
          </w:p>
          <w:p w14:paraId="5F735E32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合计</w:t>
            </w:r>
          </w:p>
        </w:tc>
        <w:tc>
          <w:tcPr>
            <w:tcW w:w="7022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5C9ED5F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其中：</w:t>
            </w:r>
          </w:p>
        </w:tc>
      </w:tr>
      <w:tr w14:paraId="0CDB1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3"/>
            <w:vMerge w:val="continue"/>
            <w:noWrap w:val="0"/>
            <w:vAlign w:val="center"/>
          </w:tcPr>
          <w:p w14:paraId="33528C87">
            <w:pPr>
              <w:spacing w:line="32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0C95B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A68EBE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公务接待费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2409503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公务用车运行维护费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6A1EB67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公务用车购置费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 w14:paraId="32161E7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因公出国（</w:t>
            </w:r>
            <w:r>
              <w:rPr>
                <w:rFonts w:hint="eastAsia" w:cs="宋体"/>
                <w:sz w:val="24"/>
              </w:rPr>
              <w:t>境）</w:t>
            </w:r>
            <w:r>
              <w:rPr>
                <w:rFonts w:hint="eastAsia" w:eastAsia="仿宋_GB2312" w:cs="仿宋_GB2312"/>
                <w:sz w:val="24"/>
              </w:rPr>
              <w:t>费用</w:t>
            </w:r>
          </w:p>
        </w:tc>
      </w:tr>
      <w:tr w14:paraId="0E18F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4322C94C">
            <w:pPr>
              <w:spacing w:line="320" w:lineRule="exact"/>
              <w:jc w:val="lef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1158536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06F7A5A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5B6088E8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0A9EF60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 w14:paraId="156B7F1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3914F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6A18354D">
            <w:pPr>
              <w:spacing w:line="320" w:lineRule="exact"/>
              <w:jc w:val="lef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5AFF8212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1D3A42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0F891416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4C9114CC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 w14:paraId="0B603209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0D917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4B7CC28A">
            <w:pPr>
              <w:spacing w:line="320" w:lineRule="exact"/>
              <w:jc w:val="lef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4F936175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3.92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200A423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0.42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154E928D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3.5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2131C9B0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 w14:paraId="29B8E426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38539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754C8AC9">
            <w:pPr>
              <w:spacing w:line="320" w:lineRule="exact"/>
              <w:jc w:val="lef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635DB0BB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9467D5B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0B4C2D40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3E80D6C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 w14:paraId="3D94452C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0241A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698" w:type="dxa"/>
            <w:gridSpan w:val="3"/>
            <w:vMerge w:val="restart"/>
            <w:noWrap w:val="0"/>
            <w:vAlign w:val="center"/>
          </w:tcPr>
          <w:p w14:paraId="12204A70">
            <w:pPr>
              <w:spacing w:line="32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708D207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固定资产</w:t>
            </w:r>
          </w:p>
          <w:p w14:paraId="67A6A2C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合计</w:t>
            </w:r>
          </w:p>
        </w:tc>
        <w:tc>
          <w:tcPr>
            <w:tcW w:w="7022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0B2D08F3">
            <w:pPr>
              <w:autoSpaceDN w:val="0"/>
              <w:spacing w:line="320" w:lineRule="exact"/>
              <w:ind w:firstLine="2160" w:firstLineChars="900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其中：</w:t>
            </w:r>
          </w:p>
        </w:tc>
      </w:tr>
      <w:tr w14:paraId="6F7D0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698" w:type="dxa"/>
            <w:gridSpan w:val="3"/>
            <w:vMerge w:val="continue"/>
            <w:noWrap w:val="0"/>
            <w:vAlign w:val="center"/>
          </w:tcPr>
          <w:p w14:paraId="2409CFC5">
            <w:pPr>
              <w:spacing w:line="32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0CEE72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428B6F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C28A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7BC172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其他</w:t>
            </w:r>
          </w:p>
        </w:tc>
      </w:tr>
      <w:tr w14:paraId="5696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64B6C8B8">
            <w:pPr>
              <w:spacing w:line="320" w:lineRule="exact"/>
              <w:jc w:val="lef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60D275B5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78B163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644" w:type="dxa"/>
            <w:gridSpan w:val="7"/>
            <w:noWrap w:val="0"/>
            <w:vAlign w:val="center"/>
          </w:tcPr>
          <w:p w14:paraId="19493D3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25A2E932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4177A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578AEFA0">
            <w:pPr>
              <w:spacing w:line="320" w:lineRule="exact"/>
              <w:jc w:val="lef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5C0023AE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13506AB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644" w:type="dxa"/>
            <w:gridSpan w:val="7"/>
            <w:noWrap w:val="0"/>
            <w:vAlign w:val="center"/>
          </w:tcPr>
          <w:p w14:paraId="04C9D57A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6194B566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3B0A6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27DB9013">
            <w:pPr>
              <w:spacing w:line="320" w:lineRule="exact"/>
              <w:jc w:val="lef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5894A75E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122.54</w:t>
            </w:r>
          </w:p>
        </w:tc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F37D146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122.54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 w14:paraId="3152E5C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25CC7B99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01593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 w14:paraId="4CC8505C">
            <w:pPr>
              <w:spacing w:line="320" w:lineRule="exact"/>
              <w:jc w:val="lef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57A150E8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66F8CB7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644" w:type="dxa"/>
            <w:gridSpan w:val="7"/>
            <w:noWrap w:val="0"/>
            <w:vAlign w:val="center"/>
          </w:tcPr>
          <w:p w14:paraId="05718BA0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7734BA07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72BF3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 w14:paraId="0600497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三、部门（单位）整体支出绩效自评情况</w:t>
            </w:r>
          </w:p>
        </w:tc>
      </w:tr>
      <w:tr w14:paraId="03FC5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 w14:paraId="0F4D034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整体支出绩效定性目标及实施计划完成情况</w:t>
            </w:r>
          </w:p>
        </w:tc>
        <w:tc>
          <w:tcPr>
            <w:tcW w:w="3775" w:type="dxa"/>
            <w:gridSpan w:val="7"/>
            <w:noWrap w:val="0"/>
            <w:vAlign w:val="center"/>
          </w:tcPr>
          <w:p w14:paraId="5656377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 w14:paraId="0D59D9B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实际完成</w:t>
            </w:r>
          </w:p>
        </w:tc>
      </w:tr>
      <w:tr w14:paraId="5E65F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7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57D6C493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775" w:type="dxa"/>
            <w:gridSpan w:val="7"/>
            <w:noWrap w:val="0"/>
            <w:vAlign w:val="center"/>
          </w:tcPr>
          <w:p w14:paraId="236BC7A8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1、加强林场森林资源管理和保护2、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管护房建设项目开始动工3、良种油茶采穗圃管理工作4、油桐国家林木种质资源库项目建设进展顺利</w:t>
            </w:r>
            <w:r>
              <w:rPr>
                <w:rFonts w:eastAsia="仿宋_GB2312"/>
                <w:color w:val="000000"/>
              </w:rPr>
              <w:t xml:space="preserve"> 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 w14:paraId="7DF7EC23">
            <w:pPr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1、我站保护森林资源的重点工作，就是抓好森林防火、林木防盗、野生动植物保护和病虫害。为了切实保护好我站森林资源，做好林区森林防火、防盗和病虫害防治工作.　</w:t>
            </w:r>
          </w:p>
          <w:p w14:paraId="3361E515">
            <w:pPr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2、在省州林业局的关心下，我站进行了管护房建设项目。10月，我站完成了管护房建设项目的比选。目前，我站根据项目实施方案，管护房建设项目已经开始动工。</w:t>
            </w:r>
          </w:p>
          <w:p w14:paraId="7AB8A978">
            <w:pPr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</w:pPr>
          </w:p>
          <w:p w14:paraId="51730F01">
            <w:pPr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3、为了能更好做好油茶采穗圃的提质改造，对油茶林进行了病虫害防治、抚育和修枝的工作。今年全年除开展常规的抚育管理工作外，重点完成油茶采穗圃的整理工作，各个品种进行了有序栽植</w:t>
            </w:r>
          </w:p>
          <w:p w14:paraId="3D6F2BC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4、我站对油桐种质资源库进行了全面的抚育1次，锄抚的目的是把耕地留下的杂草根清除，并对油桐树进行培兜；进行中耕一次，中耕采用牛耕，尽量不伤树根，深度达20cm以上，保持土壤蓬松；进行施肥，月施速效复合肥450千克/公顷，确保树木开花结果的营养，增强母树的抗病力，对于自然灾受害桐树，及时采用尿素加强追肥。</w:t>
            </w:r>
          </w:p>
        </w:tc>
      </w:tr>
      <w:tr w14:paraId="57680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 w14:paraId="3BB67E80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整体支出</w:t>
            </w:r>
          </w:p>
          <w:p w14:paraId="5BCF746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绩效定量目标及实施计划完成情况</w:t>
            </w:r>
          </w:p>
        </w:tc>
        <w:tc>
          <w:tcPr>
            <w:tcW w:w="2965" w:type="dxa"/>
            <w:gridSpan w:val="6"/>
            <w:noWrap w:val="0"/>
            <w:vAlign w:val="center"/>
          </w:tcPr>
          <w:p w14:paraId="0E0C64B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评价内容</w:t>
            </w:r>
          </w:p>
        </w:tc>
        <w:tc>
          <w:tcPr>
            <w:tcW w:w="810" w:type="dxa"/>
            <w:tcBorders>
              <w:right w:val="single" w:color="auto" w:sz="4" w:space="0"/>
            </w:tcBorders>
            <w:noWrap w:val="0"/>
            <w:vAlign w:val="center"/>
          </w:tcPr>
          <w:p w14:paraId="52389CE2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8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1D3084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绩效目标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645C81CE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完成情况</w:t>
            </w:r>
          </w:p>
        </w:tc>
      </w:tr>
      <w:tr w14:paraId="1E434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28D3290E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restart"/>
            <w:noWrap w:val="0"/>
            <w:vAlign w:val="center"/>
          </w:tcPr>
          <w:p w14:paraId="007641BC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产出目标</w:t>
            </w:r>
          </w:p>
          <w:p w14:paraId="61579069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（部门工作实绩，包含上级部门和州委州政府布置的重点工作、实事任务等，根据部门实际进行调整细化）</w:t>
            </w:r>
          </w:p>
        </w:tc>
        <w:tc>
          <w:tcPr>
            <w:tcW w:w="952" w:type="dxa"/>
            <w:gridSpan w:val="2"/>
            <w:vMerge w:val="restart"/>
            <w:noWrap w:val="0"/>
            <w:vAlign w:val="center"/>
          </w:tcPr>
          <w:p w14:paraId="33BFD3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数量、质量、时效、成本指标</w:t>
            </w:r>
          </w:p>
          <w:p w14:paraId="1D0ADC36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noWrap w:val="0"/>
            <w:vAlign w:val="center"/>
          </w:tcPr>
          <w:p w14:paraId="6D9E51C6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预算完成率</w:t>
            </w:r>
          </w:p>
        </w:tc>
        <w:tc>
          <w:tcPr>
            <w:tcW w:w="18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2FBC901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100%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65064079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</w:t>
            </w:r>
          </w:p>
        </w:tc>
      </w:tr>
      <w:tr w14:paraId="37644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4B77FE0B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continue"/>
            <w:noWrap w:val="0"/>
            <w:vAlign w:val="center"/>
          </w:tcPr>
          <w:p w14:paraId="54969C39">
            <w:pPr>
              <w:autoSpaceDN w:val="0"/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 w:val="continue"/>
            <w:noWrap w:val="0"/>
            <w:vAlign w:val="center"/>
          </w:tcPr>
          <w:p w14:paraId="4C151CB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noWrap w:val="0"/>
            <w:vAlign w:val="center"/>
          </w:tcPr>
          <w:p w14:paraId="60E61886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公用经费控制率</w:t>
            </w:r>
          </w:p>
        </w:tc>
        <w:tc>
          <w:tcPr>
            <w:tcW w:w="18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C15893C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100%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558AF0D6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88%</w:t>
            </w:r>
          </w:p>
        </w:tc>
      </w:tr>
      <w:tr w14:paraId="64BCD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54D40335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continue"/>
            <w:noWrap w:val="0"/>
            <w:vAlign w:val="center"/>
          </w:tcPr>
          <w:p w14:paraId="0BEA4E91">
            <w:pPr>
              <w:autoSpaceDN w:val="0"/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 w:val="continue"/>
            <w:noWrap w:val="0"/>
            <w:vAlign w:val="center"/>
          </w:tcPr>
          <w:p w14:paraId="1275EA5E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noWrap w:val="0"/>
            <w:vAlign w:val="center"/>
          </w:tcPr>
          <w:p w14:paraId="052235B0">
            <w:pPr>
              <w:autoSpaceDN w:val="0"/>
              <w:spacing w:line="320" w:lineRule="exac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三公经费控制</w:t>
            </w:r>
          </w:p>
          <w:p w14:paraId="6F69396D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率</w:t>
            </w:r>
          </w:p>
        </w:tc>
        <w:tc>
          <w:tcPr>
            <w:tcW w:w="18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DAF90C0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100%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5DBA5149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52.27%</w:t>
            </w:r>
          </w:p>
        </w:tc>
      </w:tr>
      <w:tr w14:paraId="68495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7B9DBFB0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continue"/>
            <w:noWrap w:val="0"/>
            <w:vAlign w:val="center"/>
          </w:tcPr>
          <w:p w14:paraId="3358A70E">
            <w:pPr>
              <w:autoSpaceDN w:val="0"/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 w:val="continue"/>
            <w:noWrap w:val="0"/>
            <w:vAlign w:val="center"/>
          </w:tcPr>
          <w:p w14:paraId="03AA351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noWrap w:val="0"/>
            <w:vAlign w:val="center"/>
          </w:tcPr>
          <w:p w14:paraId="3AF7CB5B">
            <w:pPr>
              <w:autoSpaceDN w:val="0"/>
              <w:spacing w:line="320" w:lineRule="exac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政府采购执行</w:t>
            </w:r>
          </w:p>
          <w:p w14:paraId="36CEAAC0">
            <w:pPr>
              <w:autoSpaceDN w:val="0"/>
              <w:spacing w:line="320" w:lineRule="exac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率</w:t>
            </w:r>
          </w:p>
        </w:tc>
        <w:tc>
          <w:tcPr>
            <w:tcW w:w="18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2A19199">
            <w:pPr>
              <w:autoSpaceDN w:val="0"/>
              <w:spacing w:line="320" w:lineRule="exac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100%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19DADE57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88.5%</w:t>
            </w:r>
          </w:p>
        </w:tc>
      </w:tr>
      <w:tr w14:paraId="4D2A8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1937455B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continue"/>
            <w:noWrap w:val="0"/>
            <w:vAlign w:val="center"/>
          </w:tcPr>
          <w:p w14:paraId="04003EAC">
            <w:pPr>
              <w:autoSpaceDN w:val="0"/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 w:val="continue"/>
            <w:noWrap w:val="0"/>
            <w:vAlign w:val="center"/>
          </w:tcPr>
          <w:p w14:paraId="2576C64E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noWrap w:val="0"/>
            <w:vAlign w:val="center"/>
          </w:tcPr>
          <w:p w14:paraId="0955B4BB">
            <w:pPr>
              <w:autoSpaceDN w:val="0"/>
              <w:spacing w:line="320" w:lineRule="exac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固定资产利用</w:t>
            </w:r>
          </w:p>
          <w:p w14:paraId="4D9AFE15">
            <w:pPr>
              <w:autoSpaceDN w:val="0"/>
              <w:spacing w:line="320" w:lineRule="exac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率</w:t>
            </w:r>
          </w:p>
        </w:tc>
        <w:tc>
          <w:tcPr>
            <w:tcW w:w="18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BDD5C7C">
            <w:pPr>
              <w:autoSpaceDN w:val="0"/>
              <w:spacing w:line="320" w:lineRule="exac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100%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70B33944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</w:t>
            </w:r>
          </w:p>
        </w:tc>
      </w:tr>
      <w:tr w14:paraId="4F3D0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7FE609E3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continue"/>
            <w:noWrap w:val="0"/>
            <w:vAlign w:val="center"/>
          </w:tcPr>
          <w:p w14:paraId="55AC5858">
            <w:pPr>
              <w:autoSpaceDN w:val="0"/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 w:val="continue"/>
            <w:noWrap w:val="0"/>
            <w:vAlign w:val="center"/>
          </w:tcPr>
          <w:p w14:paraId="37512752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noWrap w:val="0"/>
            <w:vAlign w:val="center"/>
          </w:tcPr>
          <w:p w14:paraId="0DAE4B7B">
            <w:pPr>
              <w:autoSpaceDN w:val="0"/>
              <w:spacing w:line="320" w:lineRule="exac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在职人员控制率</w:t>
            </w:r>
          </w:p>
        </w:tc>
        <w:tc>
          <w:tcPr>
            <w:tcW w:w="18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776D8CB">
            <w:pPr>
              <w:autoSpaceDN w:val="0"/>
              <w:spacing w:line="320" w:lineRule="exac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100%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46BDF12C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80%</w:t>
            </w:r>
          </w:p>
        </w:tc>
      </w:tr>
      <w:tr w14:paraId="2DAD8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2D7649D3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continue"/>
            <w:noWrap w:val="0"/>
            <w:vAlign w:val="center"/>
          </w:tcPr>
          <w:p w14:paraId="16B113C3">
            <w:pPr>
              <w:autoSpaceDN w:val="0"/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 w:val="continue"/>
            <w:noWrap w:val="0"/>
            <w:vAlign w:val="center"/>
          </w:tcPr>
          <w:p w14:paraId="7C2C332E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noWrap w:val="0"/>
            <w:vAlign w:val="center"/>
          </w:tcPr>
          <w:p w14:paraId="19CCB233">
            <w:pPr>
              <w:autoSpaceDN w:val="0"/>
              <w:spacing w:line="320" w:lineRule="exac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项目完成率</w:t>
            </w:r>
          </w:p>
        </w:tc>
        <w:tc>
          <w:tcPr>
            <w:tcW w:w="18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C073EB2">
            <w:pPr>
              <w:autoSpaceDN w:val="0"/>
              <w:spacing w:line="320" w:lineRule="exac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100%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70FB3E33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</w:t>
            </w:r>
          </w:p>
        </w:tc>
      </w:tr>
      <w:tr w14:paraId="0DEB6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4C69E052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continue"/>
            <w:noWrap w:val="0"/>
            <w:vAlign w:val="center"/>
          </w:tcPr>
          <w:p w14:paraId="564CBE71">
            <w:pPr>
              <w:autoSpaceDN w:val="0"/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 w:val="continue"/>
            <w:noWrap w:val="0"/>
            <w:vAlign w:val="center"/>
          </w:tcPr>
          <w:p w14:paraId="1213538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noWrap w:val="0"/>
            <w:vAlign w:val="center"/>
          </w:tcPr>
          <w:p w14:paraId="241A1BD1">
            <w:pPr>
              <w:autoSpaceDN w:val="0"/>
              <w:spacing w:line="320" w:lineRule="exac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项目成本计划控</w:t>
            </w:r>
          </w:p>
          <w:p w14:paraId="57470B7A">
            <w:pPr>
              <w:autoSpaceDN w:val="0"/>
              <w:spacing w:line="320" w:lineRule="exac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制</w:t>
            </w:r>
          </w:p>
        </w:tc>
        <w:tc>
          <w:tcPr>
            <w:tcW w:w="18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E3309E1">
            <w:pPr>
              <w:autoSpaceDN w:val="0"/>
              <w:spacing w:line="320" w:lineRule="exac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100%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2D181097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</w:t>
            </w:r>
          </w:p>
        </w:tc>
      </w:tr>
      <w:tr w14:paraId="24EB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4578CACB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continue"/>
            <w:noWrap w:val="0"/>
            <w:vAlign w:val="center"/>
          </w:tcPr>
          <w:p w14:paraId="43736725">
            <w:pPr>
              <w:autoSpaceDN w:val="0"/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 w:val="continue"/>
            <w:noWrap w:val="0"/>
            <w:vAlign w:val="center"/>
          </w:tcPr>
          <w:p w14:paraId="5A000A1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noWrap w:val="0"/>
            <w:vAlign w:val="center"/>
          </w:tcPr>
          <w:p w14:paraId="4FBD4F8C">
            <w:pPr>
              <w:autoSpaceDN w:val="0"/>
              <w:spacing w:line="320" w:lineRule="exac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重点工作实际完成</w:t>
            </w:r>
          </w:p>
          <w:p w14:paraId="74739ABD">
            <w:pPr>
              <w:autoSpaceDN w:val="0"/>
              <w:spacing w:line="320" w:lineRule="exac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率</w:t>
            </w:r>
          </w:p>
        </w:tc>
        <w:tc>
          <w:tcPr>
            <w:tcW w:w="18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ED437FD">
            <w:pPr>
              <w:autoSpaceDN w:val="0"/>
              <w:spacing w:line="320" w:lineRule="exac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100%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54FEAE54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</w:t>
            </w:r>
          </w:p>
        </w:tc>
      </w:tr>
      <w:tr w14:paraId="5409F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66F33DF2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restart"/>
            <w:noWrap w:val="0"/>
            <w:vAlign w:val="center"/>
          </w:tcPr>
          <w:p w14:paraId="5A765B65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效益目标</w:t>
            </w:r>
          </w:p>
          <w:p w14:paraId="2F1DAA87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（预期实现的效益）</w:t>
            </w:r>
          </w:p>
        </w:tc>
        <w:tc>
          <w:tcPr>
            <w:tcW w:w="952" w:type="dxa"/>
            <w:gridSpan w:val="2"/>
            <w:vMerge w:val="restart"/>
            <w:noWrap w:val="0"/>
            <w:vAlign w:val="center"/>
          </w:tcPr>
          <w:p w14:paraId="319880B9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社会、经济、生态效益</w:t>
            </w:r>
          </w:p>
        </w:tc>
        <w:tc>
          <w:tcPr>
            <w:tcW w:w="81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B6B8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保护森林资源</w:t>
            </w:r>
          </w:p>
        </w:tc>
        <w:tc>
          <w:tcPr>
            <w:tcW w:w="189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6F19A9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10681亩</w:t>
            </w:r>
          </w:p>
        </w:tc>
        <w:tc>
          <w:tcPr>
            <w:tcW w:w="26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5619241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</w:t>
            </w:r>
          </w:p>
        </w:tc>
      </w:tr>
      <w:tr w14:paraId="5C104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4B405AED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continue"/>
            <w:noWrap w:val="0"/>
            <w:vAlign w:val="center"/>
          </w:tcPr>
          <w:p w14:paraId="4787C2E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 w:val="continue"/>
            <w:noWrap w:val="0"/>
            <w:vAlign w:val="center"/>
          </w:tcPr>
          <w:p w14:paraId="37DF753E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A254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森林资源可持续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D650A07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10681亩</w:t>
            </w:r>
          </w:p>
        </w:tc>
        <w:tc>
          <w:tcPr>
            <w:tcW w:w="268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CF60285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</w:t>
            </w:r>
          </w:p>
        </w:tc>
      </w:tr>
      <w:tr w14:paraId="4EB60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7C80E196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continue"/>
            <w:noWrap w:val="0"/>
            <w:vAlign w:val="center"/>
          </w:tcPr>
          <w:p w14:paraId="3D5AC7FB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 w:val="continue"/>
            <w:noWrap w:val="0"/>
            <w:vAlign w:val="center"/>
          </w:tcPr>
          <w:p w14:paraId="1172E8F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1E3D6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带动周边群众就业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D6E588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100人</w:t>
            </w:r>
          </w:p>
        </w:tc>
        <w:tc>
          <w:tcPr>
            <w:tcW w:w="268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0678E7F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100人</w:t>
            </w:r>
          </w:p>
        </w:tc>
      </w:tr>
      <w:tr w14:paraId="28FBE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7A8DE99C">
            <w:pPr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continue"/>
            <w:noWrap w:val="0"/>
            <w:vAlign w:val="center"/>
          </w:tcPr>
          <w:p w14:paraId="53589DB0">
            <w:pPr>
              <w:autoSpaceDN w:val="0"/>
              <w:spacing w:line="320" w:lineRule="exac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5C87849B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社会公众或服务对象满意度</w:t>
            </w:r>
          </w:p>
        </w:tc>
        <w:tc>
          <w:tcPr>
            <w:tcW w:w="810" w:type="dxa"/>
            <w:tcBorders>
              <w:right w:val="single" w:color="auto" w:sz="4" w:space="0"/>
            </w:tcBorders>
            <w:noWrap w:val="0"/>
            <w:vAlign w:val="center"/>
          </w:tcPr>
          <w:p w14:paraId="0A689DE2">
            <w:pPr>
              <w:autoSpaceDN w:val="0"/>
              <w:spacing w:line="320" w:lineRule="exac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社会公众或服务</w:t>
            </w:r>
          </w:p>
          <w:p w14:paraId="00ACCCE3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对象满意度</w:t>
            </w:r>
          </w:p>
        </w:tc>
        <w:tc>
          <w:tcPr>
            <w:tcW w:w="18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77B7636">
            <w:pPr>
              <w:autoSpaceDN w:val="0"/>
              <w:spacing w:line="320" w:lineRule="exac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95</w:t>
            </w:r>
            <w:r>
              <w:rPr>
                <w:rFonts w:hint="eastAsia" w:eastAsia="仿宋_GB2312" w:cs="仿宋_GB2312"/>
                <w:sz w:val="24"/>
              </w:rPr>
              <w:t>%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0D801FC0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90%</w:t>
            </w:r>
          </w:p>
        </w:tc>
      </w:tr>
      <w:tr w14:paraId="4FC39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42" w:hRule="atLeast"/>
          <w:jc w:val="center"/>
        </w:trPr>
        <w:tc>
          <w:tcPr>
            <w:tcW w:w="3453" w:type="dxa"/>
            <w:gridSpan w:val="5"/>
            <w:noWrap w:val="0"/>
            <w:vAlign w:val="center"/>
          </w:tcPr>
          <w:p w14:paraId="070CEFC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绩效自评综合得分及评价等次</w:t>
            </w:r>
          </w:p>
        </w:tc>
        <w:tc>
          <w:tcPr>
            <w:tcW w:w="6347" w:type="dxa"/>
            <w:gridSpan w:val="12"/>
            <w:noWrap w:val="0"/>
            <w:vAlign w:val="center"/>
          </w:tcPr>
          <w:p w14:paraId="4A6ADB6A">
            <w:pPr>
              <w:spacing w:line="320" w:lineRule="exact"/>
              <w:ind w:firstLine="630" w:firstLineChars="300"/>
              <w:rPr>
                <w:rFonts w:hint="eastAsia" w:eastAsia="楷体_GB2312"/>
                <w:lang w:eastAsia="zh-CN"/>
              </w:rPr>
            </w:pPr>
            <w:r>
              <w:rPr>
                <w:rFonts w:hint="eastAsia" w:eastAsia="楷体_GB2312"/>
              </w:rPr>
              <w:t xml:space="preserve">评分：  </w:t>
            </w:r>
            <w:r>
              <w:rPr>
                <w:rFonts w:hint="eastAsia" w:eastAsia="楷体_GB2312"/>
                <w:lang w:val="en-US" w:eastAsia="zh-CN"/>
              </w:rPr>
              <w:t>90</w:t>
            </w:r>
            <w:r>
              <w:rPr>
                <w:rFonts w:hint="eastAsia" w:eastAsia="楷体_GB2312"/>
              </w:rPr>
              <w:t xml:space="preserve">                       等级：</w:t>
            </w:r>
            <w:r>
              <w:rPr>
                <w:rFonts w:hint="eastAsia" w:eastAsia="楷体_GB2312"/>
                <w:lang w:eastAsia="zh-CN"/>
              </w:rPr>
              <w:t>优</w:t>
            </w:r>
          </w:p>
          <w:p w14:paraId="6B911428"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TimesNewRoman" w:hAnsi="TimesNewRoman"/>
              </w:rPr>
            </w:pPr>
          </w:p>
          <w:p w14:paraId="5AA14736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TimesNewRoman" w:hAnsi="TimesNewRoman"/>
              </w:rPr>
              <w:t>备注：</w:t>
            </w:r>
            <w:r>
              <w:rPr>
                <w:rFonts w:ascii="TimesNewRoman" w:hAnsi="TimesNewRoman"/>
              </w:rPr>
              <w:t>90</w:t>
            </w:r>
            <w:r>
              <w:rPr>
                <w:rFonts w:hint="eastAsia" w:ascii="仿宋_GB2312" w:eastAsia="仿宋_GB2312"/>
              </w:rPr>
              <w:t>（含）—</w:t>
            </w:r>
            <w:r>
              <w:rPr>
                <w:rFonts w:ascii="TimesNewRoman" w:hAnsi="TimesNewRoman"/>
              </w:rPr>
              <w:t>100</w:t>
            </w:r>
            <w:r>
              <w:rPr>
                <w:rFonts w:hint="eastAsia" w:ascii="仿宋_GB2312" w:eastAsia="仿宋_GB2312"/>
              </w:rPr>
              <w:t>分为优；</w:t>
            </w:r>
            <w:r>
              <w:rPr>
                <w:rFonts w:ascii="TimesNewRoman" w:hAnsi="TimesNewRoman"/>
              </w:rPr>
              <w:t>80</w:t>
            </w:r>
            <w:r>
              <w:rPr>
                <w:rFonts w:hint="eastAsia" w:ascii="仿宋_GB2312" w:eastAsia="仿宋_GB2312"/>
              </w:rPr>
              <w:t>（含）—</w:t>
            </w:r>
            <w:r>
              <w:rPr>
                <w:rFonts w:ascii="TimesNewRoman" w:hAnsi="TimesNewRoman"/>
              </w:rPr>
              <w:t>90</w:t>
            </w:r>
            <w:r>
              <w:rPr>
                <w:rFonts w:hint="eastAsia" w:ascii="仿宋_GB2312" w:eastAsia="仿宋_GB2312"/>
              </w:rPr>
              <w:t>分为良；</w:t>
            </w:r>
            <w:r>
              <w:rPr>
                <w:rFonts w:ascii="TimesNewRoman" w:hAnsi="TimesNewRoman"/>
              </w:rPr>
              <w:t xml:space="preserve"> 60</w:t>
            </w:r>
            <w:r>
              <w:rPr>
                <w:rFonts w:hint="eastAsia" w:ascii="仿宋_GB2312" w:eastAsia="仿宋_GB2312"/>
              </w:rPr>
              <w:t>（含）—</w:t>
            </w:r>
            <w:r>
              <w:rPr>
                <w:rFonts w:ascii="TimesNewRoman" w:hAnsi="TimesNewRoman"/>
              </w:rPr>
              <w:t>80</w:t>
            </w:r>
            <w:r>
              <w:rPr>
                <w:rFonts w:hint="eastAsia" w:ascii="仿宋_GB2312" w:eastAsia="仿宋_GB2312"/>
              </w:rPr>
              <w:t xml:space="preserve"> 分为较差；</w:t>
            </w:r>
            <w:r>
              <w:rPr>
                <w:rFonts w:ascii="TimesNewRoman" w:hAnsi="TimesNewRoman"/>
              </w:rPr>
              <w:t>60</w:t>
            </w:r>
            <w:r>
              <w:rPr>
                <w:rFonts w:hint="eastAsia" w:ascii="仿宋_GB2312" w:eastAsia="仿宋_GB2312"/>
              </w:rPr>
              <w:t>分以下为差。</w:t>
            </w:r>
          </w:p>
        </w:tc>
      </w:tr>
      <w:tr w14:paraId="47BCE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 w14:paraId="7904DD0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四、评价人员</w:t>
            </w:r>
          </w:p>
        </w:tc>
      </w:tr>
      <w:tr w14:paraId="555E1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 w14:paraId="789BE71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  名</w:t>
            </w:r>
          </w:p>
        </w:tc>
        <w:tc>
          <w:tcPr>
            <w:tcW w:w="3563" w:type="dxa"/>
            <w:gridSpan w:val="6"/>
            <w:noWrap w:val="0"/>
            <w:vAlign w:val="center"/>
          </w:tcPr>
          <w:p w14:paraId="6357D92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职务/职称</w:t>
            </w:r>
          </w:p>
        </w:tc>
        <w:tc>
          <w:tcPr>
            <w:tcW w:w="1479" w:type="dxa"/>
            <w:noWrap w:val="0"/>
            <w:vAlign w:val="center"/>
          </w:tcPr>
          <w:p w14:paraId="6FD5D41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  位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 w14:paraId="5A16893A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签  字</w:t>
            </w:r>
          </w:p>
        </w:tc>
      </w:tr>
      <w:tr w14:paraId="1F3FF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 w14:paraId="4DF6F415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米小琴</w:t>
            </w:r>
          </w:p>
        </w:tc>
        <w:tc>
          <w:tcPr>
            <w:tcW w:w="3563" w:type="dxa"/>
            <w:gridSpan w:val="6"/>
            <w:noWrap w:val="0"/>
            <w:vAlign w:val="center"/>
          </w:tcPr>
          <w:p w14:paraId="1A1BD0ED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站长</w:t>
            </w:r>
          </w:p>
        </w:tc>
        <w:tc>
          <w:tcPr>
            <w:tcW w:w="1479" w:type="dxa"/>
            <w:noWrap w:val="0"/>
            <w:vAlign w:val="center"/>
          </w:tcPr>
          <w:p w14:paraId="046B3B2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州生态站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 w14:paraId="573FB41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54020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 w14:paraId="7252A7D7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姚卫红</w:t>
            </w:r>
          </w:p>
        </w:tc>
        <w:tc>
          <w:tcPr>
            <w:tcW w:w="3563" w:type="dxa"/>
            <w:gridSpan w:val="6"/>
            <w:noWrap w:val="0"/>
            <w:vAlign w:val="center"/>
          </w:tcPr>
          <w:p w14:paraId="1589929E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副站长</w:t>
            </w:r>
          </w:p>
        </w:tc>
        <w:tc>
          <w:tcPr>
            <w:tcW w:w="1479" w:type="dxa"/>
            <w:noWrap w:val="0"/>
            <w:vAlign w:val="center"/>
          </w:tcPr>
          <w:p w14:paraId="30A6D0FB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州生态站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 w14:paraId="6436A13B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106E9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 w14:paraId="05C68C7C"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向玉春</w:t>
            </w:r>
          </w:p>
        </w:tc>
        <w:tc>
          <w:tcPr>
            <w:tcW w:w="3563" w:type="dxa"/>
            <w:gridSpan w:val="6"/>
            <w:noWrap w:val="0"/>
            <w:vAlign w:val="center"/>
          </w:tcPr>
          <w:p w14:paraId="4C9C9A68"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副站长</w:t>
            </w:r>
          </w:p>
        </w:tc>
        <w:tc>
          <w:tcPr>
            <w:tcW w:w="1479" w:type="dxa"/>
            <w:noWrap w:val="0"/>
            <w:vAlign w:val="center"/>
          </w:tcPr>
          <w:p w14:paraId="383F40FC"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州生态站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 w14:paraId="379D9E4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2616C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 w14:paraId="6229042B"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王绍龙</w:t>
            </w:r>
          </w:p>
        </w:tc>
        <w:tc>
          <w:tcPr>
            <w:tcW w:w="3563" w:type="dxa"/>
            <w:gridSpan w:val="6"/>
            <w:noWrap w:val="0"/>
            <w:vAlign w:val="center"/>
          </w:tcPr>
          <w:p w14:paraId="6FB1E6A0"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副站长</w:t>
            </w:r>
          </w:p>
        </w:tc>
        <w:tc>
          <w:tcPr>
            <w:tcW w:w="1479" w:type="dxa"/>
            <w:noWrap w:val="0"/>
            <w:vAlign w:val="center"/>
          </w:tcPr>
          <w:p w14:paraId="1315DFFE"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州生态站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 w14:paraId="174895FB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473F9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 w14:paraId="35F1EE78"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罗吉</w:t>
            </w:r>
          </w:p>
        </w:tc>
        <w:tc>
          <w:tcPr>
            <w:tcW w:w="3563" w:type="dxa"/>
            <w:gridSpan w:val="6"/>
            <w:noWrap w:val="0"/>
            <w:vAlign w:val="center"/>
          </w:tcPr>
          <w:p w14:paraId="317C0B4D"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会计</w:t>
            </w:r>
          </w:p>
        </w:tc>
        <w:tc>
          <w:tcPr>
            <w:tcW w:w="1479" w:type="dxa"/>
            <w:noWrap w:val="0"/>
            <w:vAlign w:val="center"/>
          </w:tcPr>
          <w:p w14:paraId="2C38981F"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州生态站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 w14:paraId="7F20D0BE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42FFF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82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 w14:paraId="697E8CA4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评价组组长签署意见：</w:t>
            </w:r>
          </w:p>
          <w:p w14:paraId="4FC08224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  <w:p w14:paraId="02980C26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  <w:p w14:paraId="4D016BEF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  <w:p w14:paraId="470A8E7A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  <w:p w14:paraId="37CA012C">
            <w:pPr>
              <w:autoSpaceDN w:val="0"/>
              <w:spacing w:line="320" w:lineRule="exact"/>
              <w:ind w:firstLine="5760" w:firstLineChars="2400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评价组组长（签字）：</w:t>
            </w:r>
          </w:p>
          <w:p w14:paraId="573F7D8C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  <w:p w14:paraId="4191A5FA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                                      年    月    日</w:t>
            </w:r>
          </w:p>
        </w:tc>
      </w:tr>
      <w:tr w14:paraId="465F0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 w14:paraId="35A8E9CC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部门（单位）意见：</w:t>
            </w:r>
          </w:p>
          <w:p w14:paraId="41EE7246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  <w:p w14:paraId="31406F09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  <w:p w14:paraId="3F125680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  <w:p w14:paraId="6F49F384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  <w:p w14:paraId="11FF6DF1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部门（单位）负责人（签字）：                部门（单位）（盖章）：</w:t>
            </w:r>
          </w:p>
          <w:p w14:paraId="58F8C183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</w:p>
          <w:p w14:paraId="651A02F1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                                        年    月    日</w:t>
            </w:r>
          </w:p>
        </w:tc>
      </w:tr>
      <w:tr w14:paraId="63FD8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 w14:paraId="4681182C"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 w14:paraId="2AD4243C"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 w14:paraId="30FF610F"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 w14:paraId="6D442538"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 w14:paraId="6B7E75BD"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 w14:paraId="1870EC8D"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财政部门归口业务科室负责人（签字）：         财政部门归口业务科室（盖章）：</w:t>
            </w:r>
          </w:p>
          <w:p w14:paraId="4B3EF348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</w:t>
            </w:r>
          </w:p>
          <w:p w14:paraId="4837ECB5">
            <w:pPr>
              <w:autoSpaceDN w:val="0"/>
              <w:spacing w:line="320" w:lineRule="exact"/>
              <w:ind w:firstLine="7680" w:firstLineChars="3200"/>
              <w:jc w:val="left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日</w:t>
            </w:r>
          </w:p>
        </w:tc>
      </w:tr>
    </w:tbl>
    <w:tbl>
      <w:tblPr>
        <w:tblStyle w:val="4"/>
        <w:tblpPr w:leftFromText="180" w:rightFromText="180" w:vertAnchor="text" w:tblpX="10483" w:tblpY="-327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</w:tblGrid>
      <w:tr w14:paraId="06C2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46" w:type="dxa"/>
            <w:noWrap w:val="0"/>
            <w:vAlign w:val="top"/>
          </w:tcPr>
          <w:p w14:paraId="4D874EF9">
            <w:pPr>
              <w:spacing w:line="560" w:lineRule="exact"/>
              <w:jc w:val="center"/>
              <w:rPr>
                <w:rFonts w:hint="eastAsia" w:eastAsia="方正小标宋_GBK"/>
                <w:sz w:val="36"/>
                <w:szCs w:val="36"/>
              </w:rPr>
            </w:pPr>
          </w:p>
        </w:tc>
      </w:tr>
    </w:tbl>
    <w:p w14:paraId="55B90E96">
      <w:pPr>
        <w:spacing w:line="560" w:lineRule="exact"/>
        <w:jc w:val="both"/>
        <w:rPr>
          <w:rFonts w:hint="eastAsia" w:eastAsia="方正小标宋_GBK"/>
          <w:sz w:val="36"/>
          <w:szCs w:val="36"/>
        </w:rPr>
      </w:pPr>
    </w:p>
    <w:p w14:paraId="7505A4FB">
      <w:pPr>
        <w:spacing w:line="560" w:lineRule="exact"/>
        <w:jc w:val="both"/>
        <w:rPr>
          <w:rFonts w:hint="eastAsia" w:eastAsia="方正小标宋_GBK"/>
          <w:sz w:val="36"/>
          <w:szCs w:val="36"/>
        </w:rPr>
      </w:pPr>
    </w:p>
    <w:p w14:paraId="26B1F2FA">
      <w:pPr>
        <w:spacing w:line="560" w:lineRule="exact"/>
        <w:jc w:val="both"/>
        <w:rPr>
          <w:rFonts w:hint="eastAsia" w:eastAsia="方正小标宋_GBK"/>
          <w:sz w:val="36"/>
          <w:szCs w:val="36"/>
        </w:rPr>
      </w:pPr>
    </w:p>
    <w:p w14:paraId="13A64056">
      <w:pPr>
        <w:spacing w:line="560" w:lineRule="exact"/>
        <w:jc w:val="both"/>
        <w:rPr>
          <w:rFonts w:hint="eastAsia" w:eastAsia="方正小标宋_GBK"/>
          <w:sz w:val="36"/>
          <w:szCs w:val="36"/>
        </w:rPr>
      </w:pPr>
    </w:p>
    <w:p w14:paraId="0104CF41">
      <w:pPr>
        <w:spacing w:line="560" w:lineRule="exact"/>
        <w:jc w:val="both"/>
        <w:rPr>
          <w:rFonts w:hint="eastAsia" w:eastAsia="方正小标宋_GBK"/>
          <w:sz w:val="36"/>
          <w:szCs w:val="36"/>
        </w:rPr>
      </w:pPr>
    </w:p>
    <w:p w14:paraId="3F6F87F0">
      <w:pPr>
        <w:spacing w:line="560" w:lineRule="exact"/>
        <w:jc w:val="both"/>
        <w:rPr>
          <w:rFonts w:hint="eastAsia" w:eastAsia="方正小标宋_GBK"/>
          <w:sz w:val="36"/>
          <w:szCs w:val="36"/>
        </w:rPr>
      </w:pPr>
    </w:p>
    <w:p w14:paraId="1AD7DDDA">
      <w:pPr>
        <w:spacing w:line="560" w:lineRule="exact"/>
        <w:jc w:val="both"/>
        <w:rPr>
          <w:rFonts w:hint="eastAsia" w:eastAsia="方正小标宋_GBK"/>
          <w:sz w:val="36"/>
          <w:szCs w:val="36"/>
        </w:rPr>
      </w:pPr>
    </w:p>
    <w:p w14:paraId="115B3A29">
      <w:pPr>
        <w:spacing w:line="560" w:lineRule="exact"/>
        <w:jc w:val="both"/>
        <w:rPr>
          <w:rFonts w:hint="eastAsia" w:eastAsia="方正小标宋_GBK"/>
          <w:sz w:val="36"/>
          <w:szCs w:val="36"/>
        </w:rPr>
      </w:pPr>
    </w:p>
    <w:p w14:paraId="4AB3F12A">
      <w:pPr>
        <w:spacing w:line="560" w:lineRule="exact"/>
        <w:jc w:val="both"/>
        <w:rPr>
          <w:rFonts w:hint="eastAsia" w:eastAsia="方正小标宋_GBK"/>
          <w:sz w:val="36"/>
          <w:szCs w:val="36"/>
        </w:rPr>
      </w:pPr>
    </w:p>
    <w:p w14:paraId="6B72BCB4">
      <w:pPr>
        <w:spacing w:line="560" w:lineRule="exact"/>
        <w:jc w:val="both"/>
        <w:rPr>
          <w:rFonts w:hint="eastAsia" w:eastAsia="方正小标宋_GBK"/>
          <w:sz w:val="36"/>
          <w:szCs w:val="36"/>
        </w:rPr>
      </w:pPr>
    </w:p>
    <w:p w14:paraId="16D59E0E">
      <w:pPr>
        <w:spacing w:line="560" w:lineRule="exact"/>
        <w:jc w:val="both"/>
        <w:rPr>
          <w:rFonts w:hint="eastAsia" w:eastAsia="方正小标宋_GBK"/>
          <w:sz w:val="36"/>
          <w:szCs w:val="36"/>
        </w:rPr>
      </w:pPr>
    </w:p>
    <w:p w14:paraId="00FB8873">
      <w:pPr>
        <w:spacing w:line="578" w:lineRule="atLeast"/>
        <w:ind w:firstLine="2640" w:firstLineChars="600"/>
        <w:jc w:val="both"/>
        <w:rPr>
          <w:rFonts w:hint="eastAsia" w:eastAsia="方正小标宋简体" w:cs="Arial"/>
          <w:bCs/>
          <w:sz w:val="44"/>
          <w:szCs w:val="44"/>
        </w:rPr>
      </w:pPr>
      <w:r>
        <w:rPr>
          <w:rFonts w:hint="eastAsia" w:eastAsia="方正小标宋简体" w:cs="Arial"/>
          <w:bCs/>
          <w:sz w:val="44"/>
          <w:szCs w:val="44"/>
        </w:rPr>
        <w:t>部门整体支出绩效评价报告</w:t>
      </w:r>
    </w:p>
    <w:p w14:paraId="3C5453A3">
      <w:pPr>
        <w:spacing w:line="600" w:lineRule="exact"/>
        <w:jc w:val="center"/>
        <w:rPr>
          <w:rFonts w:eastAsia="楷体_GB2312"/>
          <w:sz w:val="32"/>
          <w:szCs w:val="32"/>
        </w:rPr>
      </w:pPr>
    </w:p>
    <w:p w14:paraId="322FDC65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14:paraId="1885BA1B">
      <w:pPr>
        <w:spacing w:line="600" w:lineRule="exact"/>
        <w:ind w:firstLine="643" w:firstLineChars="200"/>
        <w:rPr>
          <w:rFonts w:hint="eastAsia" w:cs="宋体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（一）部门（单位）基本情</w:t>
      </w:r>
      <w:r>
        <w:rPr>
          <w:rFonts w:hint="eastAsia" w:cs="宋体"/>
          <w:b/>
          <w:bCs/>
          <w:sz w:val="32"/>
          <w:szCs w:val="32"/>
        </w:rPr>
        <w:t>况</w:t>
      </w:r>
    </w:p>
    <w:p w14:paraId="06E6B8BE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湘西自治州森林生态研究实验站，为州林业局下属二级机构，公益一类事业单位，预算编码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803004</w:t>
      </w:r>
      <w:r>
        <w:rPr>
          <w:rFonts w:hint="eastAsia" w:ascii="仿宋" w:hAnsi="仿宋" w:eastAsia="仿宋" w:cs="仿宋"/>
          <w:sz w:val="32"/>
          <w:szCs w:val="32"/>
        </w:rPr>
        <w:t>，编制30人，在职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人，退休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人。部门主要职责如下:一、为林业发展提供科研实验服务。二、依法管理林场科学试验林。三、保护和繁育珍稀树种。四、林木优良品种引进选育及苗木培植。</w:t>
      </w:r>
    </w:p>
    <w:p w14:paraId="3D058596">
      <w:pPr>
        <w:spacing w:line="600" w:lineRule="exact"/>
        <w:ind w:firstLine="643" w:firstLineChars="200"/>
        <w:rPr>
          <w:rFonts w:hint="eastAsia" w:cs="宋体"/>
          <w:b/>
          <w:bCs/>
          <w:sz w:val="32"/>
          <w:szCs w:val="32"/>
          <w:lang w:eastAsia="zh-CN"/>
        </w:rPr>
      </w:pPr>
    </w:p>
    <w:p w14:paraId="1BF50A31">
      <w:pPr>
        <w:numPr>
          <w:ilvl w:val="0"/>
          <w:numId w:val="2"/>
        </w:numPr>
        <w:spacing w:line="600" w:lineRule="exact"/>
        <w:ind w:firstLine="643" w:firstLineChars="200"/>
        <w:rPr>
          <w:rFonts w:hint="eastAsia"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部门（单位）年度整体支出绩效目标，</w:t>
      </w:r>
      <w:r>
        <w:rPr>
          <w:rFonts w:hint="eastAsia"/>
          <w:b/>
          <w:bCs/>
          <w:sz w:val="32"/>
          <w:szCs w:val="32"/>
        </w:rPr>
        <w:t>州</w:t>
      </w:r>
      <w:r>
        <w:rPr>
          <w:rFonts w:eastAsia="楷体_GB2312"/>
          <w:b/>
          <w:bCs/>
          <w:sz w:val="32"/>
          <w:szCs w:val="32"/>
        </w:rPr>
        <w:t>级专项资金绩效目标、其他项目支出（除</w:t>
      </w:r>
      <w:r>
        <w:rPr>
          <w:rFonts w:hint="eastAsia"/>
          <w:b/>
          <w:bCs/>
          <w:sz w:val="32"/>
          <w:szCs w:val="32"/>
        </w:rPr>
        <w:t>州</w:t>
      </w:r>
      <w:r>
        <w:rPr>
          <w:rFonts w:eastAsia="楷体_GB2312"/>
          <w:b/>
          <w:bCs/>
          <w:sz w:val="32"/>
          <w:szCs w:val="32"/>
        </w:rPr>
        <w:t>级专项资金以外）绩效</w:t>
      </w:r>
      <w:r>
        <w:rPr>
          <w:rFonts w:hint="eastAsia" w:eastAsia="楷体_GB2312"/>
          <w:b/>
          <w:bCs/>
          <w:sz w:val="32"/>
          <w:szCs w:val="32"/>
        </w:rPr>
        <w:t>目标</w:t>
      </w:r>
    </w:p>
    <w:p w14:paraId="67000AE0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1、加强林场森林资源管理和保护2、管护房建设项目开始动工3、良种油茶采穗圃管理工作4、油桐国家林木种质资源库项目建设进展顺利。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5A6C452A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14:paraId="5EF73C1B">
      <w:pPr>
        <w:pStyle w:val="6"/>
        <w:widowControl/>
        <w:spacing w:line="600" w:lineRule="exact"/>
        <w:ind w:firstLine="640"/>
        <w:rPr>
          <w:rFonts w:hint="eastAsia" w:ascii="Times New Roman" w:hAnsi="Times New Roman" w:cs="宋体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（一）基本支出情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况</w:t>
      </w:r>
    </w:p>
    <w:p w14:paraId="479B3DCC">
      <w:pPr>
        <w:pStyle w:val="6"/>
        <w:widowControl/>
        <w:spacing w:line="600" w:lineRule="exact"/>
        <w:ind w:firstLine="640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202</w:t>
      </w:r>
      <w:r>
        <w:rPr>
          <w:rFonts w:hint="eastAsia" w:ascii="仿宋" w:eastAsia="仿宋"/>
          <w:sz w:val="32"/>
          <w:lang w:val="en-US" w:eastAsia="zh-CN"/>
        </w:rPr>
        <w:t>3</w:t>
      </w:r>
      <w:r>
        <w:rPr>
          <w:rFonts w:hint="eastAsia" w:ascii="仿宋" w:eastAsia="仿宋"/>
          <w:sz w:val="32"/>
        </w:rPr>
        <w:t>年基本支出完成</w:t>
      </w:r>
      <w:r>
        <w:rPr>
          <w:rFonts w:hint="eastAsia" w:ascii="仿宋" w:eastAsia="仿宋"/>
          <w:sz w:val="32"/>
          <w:lang w:val="en-US" w:eastAsia="zh-CN"/>
        </w:rPr>
        <w:t>497.14</w:t>
      </w:r>
      <w:r>
        <w:rPr>
          <w:rFonts w:hint="eastAsia" w:ascii="仿宋" w:eastAsia="仿宋"/>
          <w:sz w:val="32"/>
        </w:rPr>
        <w:t>万元，比上年</w:t>
      </w:r>
      <w:r>
        <w:rPr>
          <w:rFonts w:hint="eastAsia" w:ascii="仿宋" w:eastAsia="仿宋"/>
          <w:sz w:val="32"/>
          <w:lang w:eastAsia="zh-CN"/>
        </w:rPr>
        <w:t>减少</w:t>
      </w:r>
      <w:r>
        <w:rPr>
          <w:rFonts w:hint="eastAsia" w:ascii="仿宋" w:eastAsia="仿宋"/>
          <w:sz w:val="32"/>
          <w:lang w:val="en-US" w:eastAsia="zh-CN"/>
        </w:rPr>
        <w:t>12.67</w:t>
      </w:r>
      <w:r>
        <w:rPr>
          <w:rFonts w:hint="eastAsia" w:ascii="仿宋" w:eastAsia="仿宋"/>
          <w:sz w:val="32"/>
        </w:rPr>
        <w:t>万元，</w:t>
      </w:r>
      <w:r>
        <w:rPr>
          <w:rFonts w:hint="eastAsia" w:ascii="仿宋" w:eastAsia="仿宋"/>
          <w:sz w:val="32"/>
          <w:lang w:eastAsia="zh-CN"/>
        </w:rPr>
        <w:t>减少</w:t>
      </w:r>
      <w:r>
        <w:rPr>
          <w:rFonts w:hint="eastAsia" w:ascii="仿宋" w:eastAsia="仿宋"/>
          <w:sz w:val="32"/>
          <w:lang w:val="en-US" w:eastAsia="zh-CN"/>
        </w:rPr>
        <w:t>2</w:t>
      </w:r>
      <w:r>
        <w:rPr>
          <w:rFonts w:hint="eastAsia" w:ascii="仿宋" w:eastAsia="仿宋"/>
          <w:sz w:val="32"/>
        </w:rPr>
        <w:t>.</w:t>
      </w:r>
      <w:r>
        <w:rPr>
          <w:rFonts w:hint="eastAsia" w:ascii="仿宋" w:eastAsia="仿宋"/>
          <w:sz w:val="32"/>
          <w:lang w:val="en-US" w:eastAsia="zh-CN"/>
        </w:rPr>
        <w:t>5</w:t>
      </w:r>
      <w:r>
        <w:rPr>
          <w:rFonts w:hint="eastAsia" w:ascii="仿宋" w:eastAsia="仿宋"/>
          <w:sz w:val="32"/>
        </w:rPr>
        <w:t>%，其中人员经费支出完成</w:t>
      </w:r>
      <w:r>
        <w:rPr>
          <w:rFonts w:hint="eastAsia" w:ascii="仿宋" w:eastAsia="仿宋"/>
          <w:sz w:val="32"/>
          <w:lang w:val="en-US" w:eastAsia="zh-CN"/>
        </w:rPr>
        <w:t>439.45</w:t>
      </w:r>
      <w:r>
        <w:rPr>
          <w:rFonts w:hint="eastAsia" w:ascii="仿宋" w:eastAsia="仿宋"/>
          <w:sz w:val="32"/>
        </w:rPr>
        <w:t>万元，比上年</w:t>
      </w:r>
      <w:r>
        <w:rPr>
          <w:rFonts w:hint="eastAsia" w:ascii="仿宋" w:eastAsia="仿宋"/>
          <w:sz w:val="32"/>
          <w:lang w:eastAsia="zh-CN"/>
        </w:rPr>
        <w:t>减少</w:t>
      </w:r>
      <w:r>
        <w:rPr>
          <w:rFonts w:hint="eastAsia" w:ascii="仿宋" w:eastAsia="仿宋"/>
          <w:sz w:val="32"/>
          <w:lang w:val="en-US" w:eastAsia="zh-CN"/>
        </w:rPr>
        <w:t>7.47</w:t>
      </w:r>
      <w:r>
        <w:rPr>
          <w:rFonts w:hint="eastAsia" w:ascii="仿宋" w:eastAsia="仿宋"/>
          <w:sz w:val="32"/>
        </w:rPr>
        <w:t>万元，</w:t>
      </w:r>
      <w:r>
        <w:rPr>
          <w:rFonts w:hint="eastAsia" w:ascii="仿宋" w:eastAsia="仿宋"/>
          <w:sz w:val="32"/>
          <w:lang w:eastAsia="zh-CN"/>
        </w:rPr>
        <w:t>减少</w:t>
      </w:r>
      <w:r>
        <w:rPr>
          <w:rFonts w:hint="eastAsia" w:ascii="仿宋" w:eastAsia="仿宋"/>
          <w:sz w:val="32"/>
          <w:lang w:val="en-US" w:eastAsia="zh-CN"/>
        </w:rPr>
        <w:t>1.69</w:t>
      </w:r>
      <w:r>
        <w:rPr>
          <w:rFonts w:hint="eastAsia" w:ascii="仿宋" w:eastAsia="仿宋"/>
          <w:sz w:val="32"/>
        </w:rPr>
        <w:t>%，</w:t>
      </w:r>
      <w:r>
        <w:rPr>
          <w:rFonts w:hint="eastAsia" w:ascii="仿宋" w:eastAsia="仿宋"/>
          <w:sz w:val="32"/>
          <w:lang w:val="zh-CN"/>
        </w:rPr>
        <w:t>变化的主要原因：工资正常调整</w:t>
      </w:r>
      <w:r>
        <w:rPr>
          <w:rFonts w:hint="eastAsia" w:ascii="仿宋" w:eastAsia="仿宋"/>
          <w:sz w:val="32"/>
        </w:rPr>
        <w:t>。公用支出</w:t>
      </w:r>
      <w:r>
        <w:rPr>
          <w:rFonts w:hint="eastAsia" w:ascii="仿宋" w:eastAsia="仿宋"/>
          <w:sz w:val="32"/>
          <w:lang w:val="en-US" w:eastAsia="zh-CN"/>
        </w:rPr>
        <w:t>57.69</w:t>
      </w:r>
      <w:r>
        <w:rPr>
          <w:rFonts w:hint="eastAsia" w:ascii="仿宋" w:eastAsia="仿宋"/>
          <w:sz w:val="32"/>
        </w:rPr>
        <w:t>万元，比上年减少</w:t>
      </w:r>
      <w:r>
        <w:rPr>
          <w:rFonts w:hint="eastAsia" w:ascii="仿宋" w:eastAsia="仿宋"/>
          <w:sz w:val="32"/>
          <w:lang w:val="en-US" w:eastAsia="zh-CN"/>
        </w:rPr>
        <w:t>5.2</w:t>
      </w:r>
      <w:r>
        <w:rPr>
          <w:rFonts w:hint="eastAsia" w:ascii="仿宋" w:eastAsia="仿宋"/>
          <w:sz w:val="32"/>
        </w:rPr>
        <w:t>万元，减少</w:t>
      </w:r>
      <w:r>
        <w:rPr>
          <w:rFonts w:hint="eastAsia" w:ascii="仿宋" w:eastAsia="仿宋"/>
          <w:sz w:val="32"/>
          <w:lang w:val="en-US" w:eastAsia="zh-CN"/>
        </w:rPr>
        <w:t>9.01</w:t>
      </w:r>
      <w:r>
        <w:rPr>
          <w:rFonts w:hint="eastAsia" w:ascii="仿宋" w:eastAsia="仿宋"/>
          <w:sz w:val="32"/>
        </w:rPr>
        <w:t>%，</w:t>
      </w:r>
      <w:r>
        <w:rPr>
          <w:rFonts w:hint="eastAsia" w:ascii="仿宋" w:eastAsia="仿宋"/>
          <w:sz w:val="32"/>
          <w:lang w:val="zh-CN"/>
        </w:rPr>
        <w:t>变化的主要原因：认真落实中央和省州关于过紧日子决策部署，压减一般性支出</w:t>
      </w:r>
      <w:r>
        <w:rPr>
          <w:rFonts w:hint="eastAsia" w:ascii="仿宋" w:eastAsia="仿宋"/>
          <w:sz w:val="32"/>
        </w:rPr>
        <w:t>。</w:t>
      </w:r>
    </w:p>
    <w:p w14:paraId="58A8865C">
      <w:pPr>
        <w:pStyle w:val="6"/>
        <w:spacing w:line="600" w:lineRule="exact"/>
        <w:ind w:firstLine="643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35D16CFF">
      <w:pPr>
        <w:pStyle w:val="6"/>
        <w:spacing w:line="600" w:lineRule="exact"/>
        <w:ind w:firstLine="643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（二）项目支出情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况</w:t>
      </w:r>
    </w:p>
    <w:p w14:paraId="50C656BB">
      <w:pPr>
        <w:spacing w:line="600" w:lineRule="exact"/>
        <w:ind w:firstLine="640" w:firstLineChars="200"/>
        <w:rPr>
          <w:rFonts w:hint="default" w:ascii="仿宋" w:hAnsi="Times New Roman" w:eastAsia="仿宋" w:cs="Times New Roman"/>
          <w:kern w:val="2"/>
          <w:sz w:val="32"/>
          <w:szCs w:val="24"/>
          <w:lang w:val="en-US" w:eastAsia="zh-CN"/>
        </w:rPr>
      </w:pPr>
      <w:r>
        <w:rPr>
          <w:rFonts w:hint="eastAsia" w:ascii="仿宋" w:hAnsi="Times New Roman" w:eastAsia="仿宋" w:cs="Times New Roman"/>
          <w:kern w:val="2"/>
          <w:sz w:val="32"/>
          <w:szCs w:val="24"/>
          <w:lang w:val="zh-CN"/>
        </w:rPr>
        <w:t>202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3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zh-CN"/>
        </w:rPr>
        <w:t>年本单位项目支出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215.04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zh-CN"/>
        </w:rPr>
        <w:t>万元，其中202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3</w:t>
      </w:r>
      <w:r>
        <w:rPr>
          <w:rFonts w:ascii="仿宋" w:hAnsi="Times New Roman" w:eastAsia="仿宋" w:cs="Times New Roman"/>
          <w:kern w:val="2"/>
          <w:sz w:val="32"/>
          <w:szCs w:val="24"/>
          <w:lang w:val="zh-CN"/>
        </w:rPr>
        <w:t>年度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zh-CN"/>
        </w:rPr>
        <w:t>州</w:t>
      </w:r>
      <w:r>
        <w:rPr>
          <w:rFonts w:ascii="仿宋" w:hAnsi="Times New Roman" w:eastAsia="仿宋" w:cs="Times New Roman"/>
          <w:kern w:val="2"/>
          <w:sz w:val="32"/>
          <w:szCs w:val="24"/>
          <w:lang w:val="zh-CN"/>
        </w:rPr>
        <w:t>级专项资金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zh-CN"/>
        </w:rPr>
        <w:t>为油桐国家种质资源科普项目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9.35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zh-CN"/>
        </w:rPr>
        <w:t>万元，项目主要用于油桐科普工作，项目资金到达时间为202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2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zh-CN"/>
        </w:rPr>
        <w:t>年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4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zh-CN"/>
        </w:rPr>
        <w:t>月，年度使用资金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9.35万元，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zh-CN"/>
        </w:rPr>
        <w:t>。州本级专项资金为湘西州森林生态研究实验站工作经费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10万元，资金下达时间为2023年1月，主要用于单位工作公用开支，年度使用资金9.56万元。2023年度中央级省级项目支出为205.69万元，主要为油桐林木良种补助，油茶采穗圃，武陵山区重点区域生态保护和修复等项目，停伐补助。</w:t>
      </w:r>
    </w:p>
    <w:p w14:paraId="6C7E1454">
      <w:pPr>
        <w:pStyle w:val="6"/>
        <w:numPr>
          <w:ilvl w:val="0"/>
          <w:numId w:val="3"/>
        </w:num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 w14:paraId="1EFC1DA2">
      <w:pPr>
        <w:pStyle w:val="6"/>
        <w:numPr>
          <w:ilvl w:val="0"/>
          <w:numId w:val="0"/>
        </w:numPr>
        <w:spacing w:line="600" w:lineRule="exact"/>
        <w:ind w:firstLine="1280" w:firstLineChars="4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无</w:t>
      </w:r>
    </w:p>
    <w:p w14:paraId="3616C959">
      <w:pPr>
        <w:pStyle w:val="6"/>
        <w:numPr>
          <w:ilvl w:val="0"/>
          <w:numId w:val="3"/>
        </w:numPr>
        <w:spacing w:line="60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 w14:paraId="5693DF4A">
      <w:pPr>
        <w:pStyle w:val="6"/>
        <w:numPr>
          <w:ilvl w:val="0"/>
          <w:numId w:val="0"/>
        </w:numPr>
        <w:spacing w:line="600" w:lineRule="exact"/>
        <w:ind w:leftChars="200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 无</w:t>
      </w:r>
    </w:p>
    <w:p w14:paraId="210C0F18">
      <w:pPr>
        <w:pStyle w:val="6"/>
        <w:numPr>
          <w:ilvl w:val="0"/>
          <w:numId w:val="3"/>
        </w:numPr>
        <w:spacing w:line="60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 w14:paraId="6CBCF068">
      <w:pPr>
        <w:pStyle w:val="6"/>
        <w:numPr>
          <w:ilvl w:val="0"/>
          <w:numId w:val="0"/>
        </w:numPr>
        <w:spacing w:line="600" w:lineRule="exact"/>
        <w:ind w:leftChars="200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 无</w:t>
      </w:r>
    </w:p>
    <w:p w14:paraId="4467C79B">
      <w:pPr>
        <w:spacing w:line="600" w:lineRule="exact"/>
        <w:ind w:firstLine="643" w:firstLineChars="200"/>
        <w:rPr>
          <w:rFonts w:hint="eastAsia" w:ascii="仿宋" w:hAnsi="Times New Roman" w:eastAsia="仿宋" w:cs="Times New Roman"/>
          <w:b/>
          <w:bCs/>
          <w:kern w:val="2"/>
          <w:sz w:val="32"/>
          <w:szCs w:val="24"/>
          <w:lang w:val="en-US" w:eastAsia="zh-CN"/>
        </w:rPr>
      </w:pPr>
      <w:r>
        <w:rPr>
          <w:rFonts w:hint="eastAsia" w:ascii="仿宋" w:hAnsi="Times New Roman" w:eastAsia="仿宋" w:cs="Times New Roman"/>
          <w:b/>
          <w:bCs/>
          <w:kern w:val="2"/>
          <w:sz w:val="32"/>
          <w:szCs w:val="24"/>
          <w:lang w:val="en-US" w:eastAsia="zh-CN"/>
        </w:rPr>
        <w:t>六、部门整体支出绩效情况</w:t>
      </w:r>
    </w:p>
    <w:p w14:paraId="3E15BC05">
      <w:pPr>
        <w:spacing w:line="600" w:lineRule="exact"/>
        <w:ind w:firstLine="640" w:firstLineChars="200"/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</w:pP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1、我站保护森林资源的重点工作，就是抓好森林防火、林木防盗、野生动植物保护和病虫害。为了切实保护好我站森林资源，做好林区森林防火、防盗和病虫害防治工作.　</w:t>
      </w:r>
    </w:p>
    <w:p w14:paraId="4CC46489">
      <w:pPr>
        <w:spacing w:line="600" w:lineRule="exact"/>
        <w:ind w:firstLine="640" w:firstLineChars="200"/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</w:pP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2、在省州林业局的关心下，我站进行了管护房建设项目。10月，我站完成了管护房建设项目的比选。目前，我站根据项目实施方案，管护房建设项目已经开始动工。</w:t>
      </w:r>
    </w:p>
    <w:p w14:paraId="2E11C3B3">
      <w:pPr>
        <w:spacing w:line="600" w:lineRule="exact"/>
        <w:ind w:firstLine="640" w:firstLineChars="200"/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</w:pP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3、为了能更好做好油茶采穗圃的提质改造，对油茶林进行了病虫害防治、抚育和修枝的工作。今年全年除开展常规的抚育管理工作外，重点完成油茶采穗圃的整理工作，各个品种进行了有序栽植</w:t>
      </w:r>
    </w:p>
    <w:p w14:paraId="263BC03B">
      <w:pPr>
        <w:spacing w:line="600" w:lineRule="exact"/>
        <w:ind w:firstLine="640" w:firstLineChars="200"/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</w:pP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4、我站对油桐种质资源库进行了全面的抚育1次，锄抚的目的是把耕地留下的杂草根清除，并对油桐树进行培兜；进行中耕一次，中耕采用牛耕，尽量不伤树根，深度达20cm以上，保持土壤蓬松；进行施肥，月施速效复合肥450千克/公顷，确保树木开花结果的营养，增强母树的抗病力，对于自然灾受害桐树，及时采用尿素加强追肥。</w:t>
      </w:r>
    </w:p>
    <w:p w14:paraId="25B565F2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</w:t>
      </w:r>
      <w:r>
        <w:rPr>
          <w:rFonts w:hint="eastAsia" w:ascii="黑体" w:hAnsi="黑体" w:eastAsia="黑体"/>
          <w:sz w:val="32"/>
          <w:szCs w:val="32"/>
        </w:rPr>
        <w:t>综合评价情况及评价结论</w:t>
      </w:r>
    </w:p>
    <w:p w14:paraId="12ECDDAA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1、投入</w:t>
      </w:r>
    </w:p>
    <w:p w14:paraId="2537E99B"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（1）目标设定</w:t>
      </w:r>
    </w:p>
    <w:p w14:paraId="7639761A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绩效目标合理性：根据本单位的202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年度绩效目标任务及年初预算绩效目标，本单位202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年的绩效目标符合国家法律法规、国民经济和社会发展总体规划；符合“三定”方案确定的职责；符合本部门制定的中长期实施规划。</w:t>
      </w:r>
    </w:p>
    <w:p w14:paraId="4E40023B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绩效指标明确性：本单位202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年度的绩效指标清晰、细化、可衡量，与单位年度的任务数相对应，并与本年度部门预算资金相匹配。 </w:t>
      </w:r>
    </w:p>
    <w:p w14:paraId="396E6BB7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（2）预算配置</w:t>
      </w:r>
    </w:p>
    <w:p w14:paraId="6BF39720">
      <w:pPr>
        <w:spacing w:line="600" w:lineRule="exact"/>
        <w:ind w:left="319" w:leftChars="152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在职人员控制率：本单位202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年年末编制人数为 30人，实际在编在职人员为2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人，实际在职人员数占编制数的比率＝（在职人员数÷编制数）×100%＝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%，</w:t>
      </w:r>
    </w:p>
    <w:p w14:paraId="4909D3F9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2、过程（各项指标得分情况和绩效分析）</w:t>
      </w:r>
    </w:p>
    <w:p w14:paraId="59AF12C5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①预算完成率（10分）：本单位上年结转和结余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3.42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年年初预算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426.79</w:t>
      </w:r>
      <w:r>
        <w:rPr>
          <w:rFonts w:hint="eastAsia" w:ascii="仿宋" w:hAnsi="仿宋" w:eastAsia="仿宋" w:cs="仿宋"/>
          <w:sz w:val="32"/>
          <w:szCs w:val="32"/>
        </w:rPr>
        <w:t>万元，本年追加预算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281.97</w:t>
      </w:r>
      <w:r>
        <w:rPr>
          <w:rFonts w:hint="eastAsia" w:ascii="仿宋" w:hAnsi="仿宋" w:eastAsia="仿宋" w:cs="仿宋"/>
          <w:sz w:val="32"/>
          <w:szCs w:val="32"/>
        </w:rPr>
        <w:t>万元，年末结转和结余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万元，本单位预算完成率＝（上年结转+年初预算+本年追加预算－年末结余）÷（上年结转+年初预算+本年追加预算）×100%=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%，根据评分标准，本单位该项指标得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 w14:paraId="4C323554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②开展项目个数（10分）：本单位年度目标开展项目个数为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个，实际年度开展项目个数为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个，根据评分标准，该项指标得分10分。</w:t>
      </w:r>
    </w:p>
    <w:p w14:paraId="71ADDEBC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③预算控制率（7分）：本单位202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年预算追加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281.97</w:t>
      </w:r>
      <w:r>
        <w:rPr>
          <w:rFonts w:hint="eastAsia" w:ascii="仿宋" w:hAnsi="仿宋" w:eastAsia="仿宋" w:cs="仿宋"/>
          <w:sz w:val="32"/>
          <w:szCs w:val="32"/>
        </w:rPr>
        <w:t>万元，年初预算为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426.79</w:t>
      </w:r>
      <w:r>
        <w:rPr>
          <w:rFonts w:hint="eastAsia" w:ascii="仿宋" w:hAnsi="仿宋" w:eastAsia="仿宋" w:cs="仿宋"/>
          <w:sz w:val="32"/>
          <w:szCs w:val="32"/>
        </w:rPr>
        <w:t>万元，预算控制率＝（本年预算追加数÷年初预算）×100%＝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>%，根据评分标准，该项指标得分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 w14:paraId="69D6804F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④“三公经费”控制率（7分）：202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年度本单位“三公经费”实际支出数为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3.92</w:t>
      </w:r>
      <w:r>
        <w:rPr>
          <w:rFonts w:hint="eastAsia" w:ascii="仿宋" w:hAnsi="仿宋" w:eastAsia="仿宋" w:cs="仿宋"/>
          <w:sz w:val="32"/>
          <w:szCs w:val="32"/>
        </w:rPr>
        <w:t>万元，“三公经费”年初预算数为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7.5</w:t>
      </w:r>
      <w:r>
        <w:rPr>
          <w:rFonts w:hint="eastAsia" w:ascii="仿宋" w:hAnsi="仿宋" w:eastAsia="仿宋" w:cs="仿宋"/>
          <w:sz w:val="32"/>
          <w:szCs w:val="32"/>
        </w:rPr>
        <w:t>万元，本单位“三公经费”控制率＝（“三公经费”实际支出数÷“三公经费”预算安排数）×100%＝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52.27</w:t>
      </w:r>
      <w:r>
        <w:rPr>
          <w:rFonts w:hint="eastAsia" w:ascii="仿宋" w:hAnsi="仿宋" w:eastAsia="仿宋" w:cs="仿宋"/>
          <w:sz w:val="32"/>
          <w:szCs w:val="32"/>
        </w:rPr>
        <w:t>%&lt;100%，根据评分标准，该项指标得7分。</w:t>
      </w:r>
    </w:p>
    <w:p w14:paraId="39F099A9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⑤项目完成率（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分）：本单位年度目标开展项目个数为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个，实际年度完成项目个数为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个，根据评分标准，该项指标得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 w14:paraId="15E26A69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⑥重点工作实际完成率（5分）：根据单位年度工作目标，本单位圆满完成202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年度所有重点工作根据评分标准，该项指标得分5分。</w:t>
      </w:r>
    </w:p>
    <w:p w14:paraId="17083D77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⑦项目成本按计划控制率（10分）：本单位年度开展项目按照项目计划执行，专款专用，无项目超支问题，根据评分标准，该指标得分10分。</w:t>
      </w:r>
    </w:p>
    <w:p w14:paraId="6CBCBECC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F124BF4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3、产出及效率（各项指标得分情况和绩效分析）</w:t>
      </w:r>
    </w:p>
    <w:p w14:paraId="76D983D7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经济效益（10分）。我单位林区总面积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10681亩，我单位开展的各项工作，都是</w:t>
      </w:r>
      <w:r>
        <w:rPr>
          <w:rFonts w:hint="eastAsia" w:ascii="仿宋" w:hAnsi="仿宋" w:eastAsia="仿宋"/>
          <w:sz w:val="32"/>
          <w:szCs w:val="32"/>
        </w:rPr>
        <w:t>有效保护好森林资源。</w:t>
      </w:r>
      <w:r>
        <w:rPr>
          <w:rFonts w:hint="eastAsia" w:ascii="仿宋" w:hAnsi="仿宋" w:eastAsia="仿宋" w:cs="仿宋"/>
          <w:sz w:val="32"/>
          <w:szCs w:val="32"/>
        </w:rPr>
        <w:t>因此，根据评分标准，该项指标得10分。</w:t>
      </w:r>
    </w:p>
    <w:p w14:paraId="3F2AA588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②社会效益（10分）：林业工作的特殊性，抚育，整地，施肥等工作为周边群众带来就业机会，根据评分标准，该项指标得10分。</w:t>
      </w:r>
    </w:p>
    <w:p w14:paraId="2DAFF3AF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③生态效益（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分）：我站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保护森林资源的重点工作</w:t>
      </w:r>
      <w:r>
        <w:rPr>
          <w:rFonts w:hint="eastAsia" w:ascii="仿宋" w:hAnsi="仿宋" w:eastAsia="仿宋" w:cs="仿宋"/>
          <w:sz w:val="32"/>
          <w:szCs w:val="32"/>
        </w:rPr>
        <w:t>，实现了森林资源可持续。根据评分标准，该项指标得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 w14:paraId="15804810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④社会公众或服务对象满意度（5分）：202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年，满意度为9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%，因此，根据评分标准，本部门该项指标得4分。</w:t>
      </w:r>
    </w:p>
    <w:p w14:paraId="7CC6CD9E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⑤服务的部门满意度（5分：）202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年，满意度为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%，因此，根据评分标准，本部门该项指标得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 w14:paraId="652AA3F6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326FF3F9">
      <w:pPr>
        <w:numPr>
          <w:ilvl w:val="0"/>
          <w:numId w:val="4"/>
        </w:num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主要经验做法、存在的问题及原因分析</w:t>
      </w:r>
    </w:p>
    <w:p w14:paraId="3F9596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主要表现在：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1.项目建设方面</w:t>
      </w:r>
    </w:p>
    <w:p w14:paraId="32842F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（1）努力推进油桐国家种质资源库附属设施工程建设工作，确保项目顺利完成。</w:t>
      </w:r>
    </w:p>
    <w:p w14:paraId="3DEEB29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（2）积极配合相关单位完成防火隔离带建设项目作业设计要求，确保防火隔离带的顺利进行。</w:t>
      </w:r>
    </w:p>
    <w:p w14:paraId="7A6F329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（3）加快管护房改造重新建设项目的建设，加快防护用房修建的速度，尽快完成项目。</w:t>
      </w:r>
    </w:p>
    <w:p w14:paraId="3F3E4E7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2.森林资源保护方面：认真总结经验吸取教训做好森林资源保护工作，建立完善工作机制，加大宣传力度，确保森林资源保护工作万无一失。</w:t>
      </w:r>
    </w:p>
    <w:p w14:paraId="4C80E0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3.认真抓好党建工作，加强政治学习、提高党员政治站位，强化责任担当。</w:t>
      </w:r>
    </w:p>
    <w:p w14:paraId="6233D99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4.完成油桐国家种质资源库的资料收集和整理工作，为验收做好准备工作。</w:t>
      </w:r>
    </w:p>
    <w:p w14:paraId="4D0D562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5.梳理林场森林资源资料，为申报项目做好基础资料工作。</w:t>
      </w:r>
    </w:p>
    <w:p w14:paraId="2EE842F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6.协助中南林科大做好各项资源调查，特别是油桐的繁育和新品种认定工作。</w:t>
      </w:r>
    </w:p>
    <w:p w14:paraId="775548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</w:p>
    <w:p w14:paraId="24B372B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</w:p>
    <w:p w14:paraId="115AB562">
      <w:pPr>
        <w:numPr>
          <w:ilvl w:val="0"/>
          <w:numId w:val="0"/>
        </w:num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p w14:paraId="2B56A9C5">
      <w:pPr>
        <w:numPr>
          <w:ilvl w:val="0"/>
          <w:numId w:val="0"/>
        </w:numPr>
        <w:shd w:val="clear" w:color="auto" w:fill="FFFFFF"/>
        <w:adjustRightInd/>
        <w:snapToGrid/>
        <w:spacing w:before="180" w:after="180" w:line="560" w:lineRule="atLeast"/>
        <w:ind w:left="630" w:leftChars="0"/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、有关建议</w:t>
      </w:r>
    </w:p>
    <w:p w14:paraId="5300B407">
      <w:pPr>
        <w:numPr>
          <w:ilvl w:val="0"/>
          <w:numId w:val="0"/>
        </w:numPr>
        <w:shd w:val="clear" w:color="auto" w:fill="FFFFFF"/>
        <w:adjustRightInd/>
        <w:snapToGrid/>
        <w:spacing w:before="180" w:after="180" w:line="560" w:lineRule="atLeast"/>
        <w:ind w:left="630" w:leftChars="0"/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加强单位各部门之间工作衔接沟通，加强单位技术人员技术技能培训学习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301F8B07">
      <w:pPr>
        <w:shd w:val="clear" w:color="auto" w:fill="FFFFFF"/>
        <w:spacing w:before="180" w:after="180" w:line="560" w:lineRule="atLeast"/>
        <w:ind w:firstLine="640" w:firstLineChars="200"/>
        <w:rPr>
          <w:rFonts w:ascii="微软雅黑" w:hAnsi="微软雅黑" w:eastAsia="仿宋_GB2312" w:cs="微软雅黑"/>
          <w:color w:val="333333"/>
          <w:sz w:val="19"/>
          <w:szCs w:val="19"/>
        </w:rPr>
      </w:pP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、单位要提高全面预算控制意识，严格按照预算要求支出，按时，合理完成绩效考评。</w:t>
      </w:r>
    </w:p>
    <w:p w14:paraId="1C322D23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 w14:paraId="03FC75DF">
      <w:pPr>
        <w:numPr>
          <w:ilvl w:val="0"/>
          <w:numId w:val="4"/>
        </w:numPr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 w14:paraId="744D1EBD">
      <w:pPr>
        <w:numPr>
          <w:ilvl w:val="0"/>
          <w:numId w:val="0"/>
        </w:numPr>
        <w:spacing w:line="600" w:lineRule="exact"/>
        <w:ind w:leftChars="200" w:firstLine="640" w:firstLineChars="200"/>
        <w:rPr>
          <w:rFonts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综合以上各项指标，财务管理健全规范，没有发生违法违规现象，单位202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年的部门整体支出绩效自我评价得到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sz w:val="32"/>
          <w:szCs w:val="32"/>
        </w:rPr>
        <w:t>分，自评结果：</w:t>
      </w:r>
      <w:r>
        <w:rPr>
          <w:rFonts w:hint="eastAsia" w:ascii="仿宋" w:hAnsi="仿宋" w:eastAsia="仿宋"/>
          <w:sz w:val="32"/>
          <w:szCs w:val="32"/>
          <w:lang w:eastAsia="zh-CN"/>
        </w:rPr>
        <w:t>优</w:t>
      </w:r>
      <w:r>
        <w:rPr>
          <w:rFonts w:hint="eastAsia" w:ascii="仿宋" w:hAnsi="仿宋" w:eastAsia="仿宋"/>
          <w:sz w:val="32"/>
          <w:szCs w:val="32"/>
        </w:rPr>
        <w:t xml:space="preserve">。我们将在以后的工作中加强预算管理，严格控制各项经费的开支，提高经费的使用效率。 </w:t>
      </w:r>
      <w:r>
        <w:rPr>
          <w:rFonts w:hint="eastAsia" w:ascii="仿宋" w:hAnsi="仿宋" w:eastAsia="仿宋" w:cs="仿宋"/>
          <w:sz w:val="32"/>
          <w:szCs w:val="32"/>
        </w:rPr>
        <w:t>本单位绩效自评结果完成后，及时公开，接受社会监督。</w:t>
      </w:r>
    </w:p>
    <w:p w14:paraId="27970419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十一</w:t>
      </w:r>
      <w:r>
        <w:rPr>
          <w:rFonts w:eastAsia="黑体"/>
          <w:sz w:val="32"/>
          <w:szCs w:val="32"/>
        </w:rPr>
        <w:t>、其他需要说明的问题</w:t>
      </w:r>
    </w:p>
    <w:p w14:paraId="529ADDFF"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 w14:paraId="7B114AB1"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</w:p>
    <w:p w14:paraId="1C5DC421"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</w:p>
    <w:p w14:paraId="0B0576E3"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</w:p>
    <w:p w14:paraId="269D7098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</w:p>
    <w:p w14:paraId="11CF316B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74C41C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557A6"/>
    <w:multiLevelType w:val="singleLevel"/>
    <w:tmpl w:val="AD1557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1A63C86"/>
    <w:multiLevelType w:val="singleLevel"/>
    <w:tmpl w:val="E1A63C8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8AF9536"/>
    <w:multiLevelType w:val="singleLevel"/>
    <w:tmpl w:val="F8AF95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7092B32"/>
    <w:multiLevelType w:val="singleLevel"/>
    <w:tmpl w:val="77092B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jEwNzQ5YTk0Mzk3MWE5MTI3ZDUzMTE0MTg3ODIifQ=="/>
  </w:docVars>
  <w:rsids>
    <w:rsidRoot w:val="00000000"/>
    <w:rsid w:val="78F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2024-10-09T08:12:27Z</dcterms:created>
  <dc:creator>admin</dc:creator>
  <cp:lastModifiedBy>航天武雪瑞（吉首税务专员）</cp:lastModifiedBy>
  <dcterms:modified xsi:type="dcterms:W3CDTF">2024-10-09T08:13:20Z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6CFA7A91FF534CDC802D5EE916D942FE_12</vt:lpwstr>
  </property>
</Properties>
</file>